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EA5A6C" w:rsidRPr="00296D34" w:rsidRDefault="00EA5A6C" w:rsidP="00EA5A6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A5A6C" w:rsidRDefault="00EA5A6C" w:rsidP="00EA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EA5A6C" w:rsidRDefault="00EA5A6C" w:rsidP="00EA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EA5A6C" w:rsidRDefault="00EA5A6C" w:rsidP="00EA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EA5A6C" w:rsidRDefault="00EA5A6C" w:rsidP="00EA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D72F5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Проект «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Неделя математики</w:t>
      </w:r>
      <w:r w:rsidRPr="00D72F5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»</w:t>
      </w:r>
    </w:p>
    <w:p w:rsidR="00EA5A6C" w:rsidRPr="00D72F57" w:rsidRDefault="00EA5A6C" w:rsidP="00EA5A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В младшей группе.</w:t>
      </w:r>
    </w:p>
    <w:p w:rsidR="00EA5A6C" w:rsidRDefault="00EA5A6C" w:rsidP="00EA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EA5A6C" w:rsidRDefault="00EA5A6C" w:rsidP="00EA5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EA5A6C" w:rsidRPr="00732DC2" w:rsidRDefault="00EA5A6C" w:rsidP="00EA5A6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EA5A6C" w:rsidRPr="00732DC2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EA5A6C" w:rsidRDefault="00EA5A6C" w:rsidP="00EA5A6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EA5A6C" w:rsidRDefault="00EA5A6C" w:rsidP="00EA5A6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EA5A6C" w:rsidRDefault="00EA5A6C" w:rsidP="00EA5A6C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EA5A6C" w:rsidRDefault="00EA5A6C" w:rsidP="00EA5A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E27FA" w:rsidRDefault="008E27FA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7FA" w:rsidRDefault="008E27FA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7FA" w:rsidRDefault="008E27FA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«Неделя математики»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младшей группе.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Проблема: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Недостаточность знаний сенсорных эталонов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у детей младшего возраста. А так же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о способах подачи их детям.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Помочь правильно сформировать у детей сенсорные эталоны через игровую деятельность.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Развивать мышление и воображение ребёнка. Побуждение думать и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анализировать, делать выводы и обобщения.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Формировать у детей заинтересованность и умение играть в сенсорно настольные игры.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Формировать полноценное восприятие окружающего мира.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Формировать умения обследовать предметы, выделяя их цвет, величину, форму.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Упражнять в установлении сходства и различия между предметами имеющие одинако</w:t>
      </w:r>
      <w:r>
        <w:rPr>
          <w:rFonts w:ascii="Times New Roman" w:eastAsia="Times New Roman" w:hAnsi="Times New Roman" w:cs="Times New Roman"/>
          <w:sz w:val="28"/>
          <w:szCs w:val="28"/>
        </w:rPr>
        <w:t>вое название, но разные по цвету.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Раскрыть творческие способности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Активизировать деятельность родителей в процессе обучения сенсорным эталонам, через игру.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Подготовка: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Индивидуальные беседы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Информационный материал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Основные принципы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Доступность (использование дидактических игр в процессе образовательного обучения);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Активность (участие воспитателя и родителей в приобретении и изготовлении дидактических пособий для малышей);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Систематичност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>регулярное пополнение материала).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Итоговое мероприятие: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понятием один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>ного.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Дидактическое упражнение: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«Поручения»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Учить различать и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называть игрушки и их основные качества (цвет, размер).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НОД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Чтение художественной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4F06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>Три</w:t>
      </w:r>
      <w:proofErr w:type="spell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медведя»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(Хрестоматия для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самых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маленькихстр.142).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Экспериментирование: « Плавает-тонет»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учить определять легкие и тяжелые предметы (одни остаются на поверхности воды, другие тонут)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упражнять в ориентировке в пространстве.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игра: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Сопоставление понятий «Один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ного»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учить сопоставлять понятия «Один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>ного»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Помочь детям усвоить понятия «один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ного.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b/>
          <w:sz w:val="28"/>
          <w:szCs w:val="28"/>
        </w:rPr>
        <w:t>Вторник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понятием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большой-маленький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«Домики»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учить детей раскладывать кубики и крыши по размеру.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НОД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Познание (конструирование)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Найди свою крышу»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учить к большому кубику,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подбирать большую крышу такого же цвета как кубик (так же и маленькими крышей и кубиком).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Постройка дополнительных сооружений для обыгрывания постройки.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Посадка больших и маленьких елочек перед домиком.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 общения.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«Где спрятались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звери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(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>, перед, на).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Индивидуальная работа: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Егор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, Артем С «Кто в домике живет?»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Закрепить понятие один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много,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большой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маленький.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сравнивать.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Среда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Учить видеть в простых предметах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окружающей действительности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знакомые предметы, выделять их и составлять в группы.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Утро: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игра: «Подбери предмет»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упражнять в умении находить предметы похожие на определенные геометрические фигуры–круг, квадрат, треугольник.</w:t>
      </w:r>
      <w:proofErr w:type="gramEnd"/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НОД: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Познание (окружающий мир)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Тема:</w:t>
      </w:r>
    </w:p>
    <w:p w:rsid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Объединение в пару двух одинаковых предметов  (понимание выражения «Где еще такой же предмет?)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«Найди пару»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Познакомить умению объединять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пару двух 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>одинаковых предметов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Задачи: Научить детей умению объединять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предметы в пару двух одинаковых предметов.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B64F06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B64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Воспитывать внимание, память.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Четверг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Формировать и упражнять детей в определение и восприятие цвета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Дидактическая игра: «Волшебники»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Цель: определить умение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ребенка выделять указанный цвет в одежде, в предметах ближайшего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окружения и соотносить их по цвету.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творчество (рисование):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аготовка         « Кукла в платье определенного цвета с дырками», игрушка мышка, краски.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подобрать вместе с детьми «заплатки» цвет краски, определенного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цвета, потому что, мышка прогрызла платье и зарисовать заплатки.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Учить соотносить предметы по цвету. Развивать совместные действия руки и глаза.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Пятница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Учить сравнивать группы предметов пользуясь приемами наложения и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Дидактическая игра: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«Подбери по форме» Цель: ознакомление с плоскостными геометрическими фигурами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руг, квадрат, треугольник.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Уметь различать предметы одной формы, но разной величины, подбирая их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определенной последовательности и способом приложения.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творчество  (аппликация):</w:t>
      </w:r>
      <w:r w:rsidR="00506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«Лесные  жители»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Продолжать  детей  знакомить  с  фигурой  треугольник,  учить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вырабатывать  у  детей  ориентировку  в  пространстве  в  расположении </w:t>
      </w:r>
    </w:p>
    <w:p w:rsidR="00B64F06" w:rsidRPr="00B64F06" w:rsidRDefault="00B64F06" w:rsidP="00B64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06">
        <w:rPr>
          <w:rFonts w:ascii="Times New Roman" w:eastAsia="Times New Roman" w:hAnsi="Times New Roman" w:cs="Times New Roman"/>
          <w:sz w:val="28"/>
          <w:szCs w:val="28"/>
        </w:rPr>
        <w:t xml:space="preserve">фигур на листе бумаги,  учить использовать прием наложения каждой фигуры  на  контурное  изображение,  учить  понимать  слова:  «цвет», «приложи», «такой же», развивать способность составлять изображение из отдельных геометрических фигур </w:t>
      </w:r>
      <w:proofErr w:type="gramStart"/>
      <w:r w:rsidRPr="00B64F06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B64F06">
        <w:rPr>
          <w:rFonts w:ascii="Times New Roman" w:eastAsia="Times New Roman" w:hAnsi="Times New Roman" w:cs="Times New Roman"/>
          <w:sz w:val="28"/>
          <w:szCs w:val="28"/>
        </w:rPr>
        <w:t>реугольник).</w:t>
      </w:r>
    </w:p>
    <w:p w:rsidR="00B44B6F" w:rsidRPr="00B64F06" w:rsidRDefault="00B44B6F">
      <w:pPr>
        <w:rPr>
          <w:rFonts w:ascii="Times New Roman" w:hAnsi="Times New Roman" w:cs="Times New Roman"/>
          <w:sz w:val="28"/>
          <w:szCs w:val="28"/>
        </w:rPr>
      </w:pPr>
    </w:p>
    <w:sectPr w:rsidR="00B44B6F" w:rsidRPr="00B64F06" w:rsidSect="00C5159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797"/>
    <w:multiLevelType w:val="multilevel"/>
    <w:tmpl w:val="D74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074BB"/>
    <w:multiLevelType w:val="multilevel"/>
    <w:tmpl w:val="1218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A3617"/>
    <w:multiLevelType w:val="multilevel"/>
    <w:tmpl w:val="A06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E5A94"/>
    <w:multiLevelType w:val="multilevel"/>
    <w:tmpl w:val="5F76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87098"/>
    <w:multiLevelType w:val="multilevel"/>
    <w:tmpl w:val="772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107B5"/>
    <w:multiLevelType w:val="multilevel"/>
    <w:tmpl w:val="DCB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75415"/>
    <w:multiLevelType w:val="multilevel"/>
    <w:tmpl w:val="015E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E202F"/>
    <w:multiLevelType w:val="multilevel"/>
    <w:tmpl w:val="C97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057EF"/>
    <w:multiLevelType w:val="multilevel"/>
    <w:tmpl w:val="58FC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E3603E"/>
    <w:multiLevelType w:val="multilevel"/>
    <w:tmpl w:val="07CC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250D1"/>
    <w:multiLevelType w:val="multilevel"/>
    <w:tmpl w:val="695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66957"/>
    <w:multiLevelType w:val="multilevel"/>
    <w:tmpl w:val="35F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3904B1"/>
    <w:multiLevelType w:val="multilevel"/>
    <w:tmpl w:val="4C2C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33F7A"/>
    <w:multiLevelType w:val="multilevel"/>
    <w:tmpl w:val="E05471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29B26F1"/>
    <w:multiLevelType w:val="multilevel"/>
    <w:tmpl w:val="6CA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F6C39"/>
    <w:multiLevelType w:val="multilevel"/>
    <w:tmpl w:val="135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F5AC9"/>
    <w:multiLevelType w:val="multilevel"/>
    <w:tmpl w:val="11B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C1135"/>
    <w:multiLevelType w:val="multilevel"/>
    <w:tmpl w:val="C2D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66490A"/>
    <w:multiLevelType w:val="multilevel"/>
    <w:tmpl w:val="AA0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7584A"/>
    <w:multiLevelType w:val="multilevel"/>
    <w:tmpl w:val="BCBC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1F6B28"/>
    <w:multiLevelType w:val="multilevel"/>
    <w:tmpl w:val="46F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F2FA0"/>
    <w:multiLevelType w:val="multilevel"/>
    <w:tmpl w:val="727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6568E"/>
    <w:multiLevelType w:val="multilevel"/>
    <w:tmpl w:val="B7F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95AFB"/>
    <w:multiLevelType w:val="multilevel"/>
    <w:tmpl w:val="50A2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334EA"/>
    <w:multiLevelType w:val="multilevel"/>
    <w:tmpl w:val="4E7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302CD"/>
    <w:multiLevelType w:val="multilevel"/>
    <w:tmpl w:val="6556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5756DB"/>
    <w:multiLevelType w:val="multilevel"/>
    <w:tmpl w:val="D0F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373004"/>
    <w:multiLevelType w:val="multilevel"/>
    <w:tmpl w:val="86C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385EE7"/>
    <w:multiLevelType w:val="hybridMultilevel"/>
    <w:tmpl w:val="DDC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C0A78"/>
    <w:multiLevelType w:val="multilevel"/>
    <w:tmpl w:val="BBB6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FA523A"/>
    <w:multiLevelType w:val="multilevel"/>
    <w:tmpl w:val="779E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0474D6"/>
    <w:multiLevelType w:val="multilevel"/>
    <w:tmpl w:val="2D04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F67DE"/>
    <w:multiLevelType w:val="multilevel"/>
    <w:tmpl w:val="E600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6A63D9"/>
    <w:multiLevelType w:val="multilevel"/>
    <w:tmpl w:val="7C2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E40D8F"/>
    <w:multiLevelType w:val="multilevel"/>
    <w:tmpl w:val="C8E8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21B81"/>
    <w:multiLevelType w:val="multilevel"/>
    <w:tmpl w:val="A5DE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C2421E"/>
    <w:multiLevelType w:val="multilevel"/>
    <w:tmpl w:val="7BF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C5119B"/>
    <w:multiLevelType w:val="multilevel"/>
    <w:tmpl w:val="2D1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9837A3"/>
    <w:multiLevelType w:val="multilevel"/>
    <w:tmpl w:val="5F6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1"/>
  </w:num>
  <w:num w:numId="4">
    <w:abstractNumId w:val="27"/>
  </w:num>
  <w:num w:numId="5">
    <w:abstractNumId w:val="1"/>
  </w:num>
  <w:num w:numId="6">
    <w:abstractNumId w:val="13"/>
  </w:num>
  <w:num w:numId="7">
    <w:abstractNumId w:val="8"/>
  </w:num>
  <w:num w:numId="8">
    <w:abstractNumId w:val="25"/>
  </w:num>
  <w:num w:numId="9">
    <w:abstractNumId w:val="22"/>
  </w:num>
  <w:num w:numId="10">
    <w:abstractNumId w:val="37"/>
  </w:num>
  <w:num w:numId="11">
    <w:abstractNumId w:val="26"/>
  </w:num>
  <w:num w:numId="12">
    <w:abstractNumId w:val="38"/>
  </w:num>
  <w:num w:numId="13">
    <w:abstractNumId w:val="18"/>
  </w:num>
  <w:num w:numId="14">
    <w:abstractNumId w:val="30"/>
  </w:num>
  <w:num w:numId="15">
    <w:abstractNumId w:val="6"/>
  </w:num>
  <w:num w:numId="16">
    <w:abstractNumId w:val="34"/>
  </w:num>
  <w:num w:numId="17">
    <w:abstractNumId w:val="21"/>
  </w:num>
  <w:num w:numId="18">
    <w:abstractNumId w:val="5"/>
  </w:num>
  <w:num w:numId="19">
    <w:abstractNumId w:val="0"/>
  </w:num>
  <w:num w:numId="20">
    <w:abstractNumId w:val="10"/>
  </w:num>
  <w:num w:numId="21">
    <w:abstractNumId w:val="29"/>
  </w:num>
  <w:num w:numId="22">
    <w:abstractNumId w:val="23"/>
  </w:num>
  <w:num w:numId="23">
    <w:abstractNumId w:val="2"/>
  </w:num>
  <w:num w:numId="24">
    <w:abstractNumId w:val="19"/>
  </w:num>
  <w:num w:numId="25">
    <w:abstractNumId w:val="36"/>
  </w:num>
  <w:num w:numId="26">
    <w:abstractNumId w:val="24"/>
  </w:num>
  <w:num w:numId="27">
    <w:abstractNumId w:val="14"/>
  </w:num>
  <w:num w:numId="28">
    <w:abstractNumId w:val="9"/>
  </w:num>
  <w:num w:numId="29">
    <w:abstractNumId w:val="16"/>
  </w:num>
  <w:num w:numId="30">
    <w:abstractNumId w:val="15"/>
  </w:num>
  <w:num w:numId="31">
    <w:abstractNumId w:val="35"/>
  </w:num>
  <w:num w:numId="32">
    <w:abstractNumId w:val="20"/>
  </w:num>
  <w:num w:numId="33">
    <w:abstractNumId w:val="3"/>
  </w:num>
  <w:num w:numId="34">
    <w:abstractNumId w:val="33"/>
  </w:num>
  <w:num w:numId="35">
    <w:abstractNumId w:val="7"/>
  </w:num>
  <w:num w:numId="36">
    <w:abstractNumId w:val="17"/>
  </w:num>
  <w:num w:numId="37">
    <w:abstractNumId w:val="32"/>
  </w:num>
  <w:num w:numId="38">
    <w:abstractNumId w:val="1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44B6F"/>
    <w:rsid w:val="00425FD1"/>
    <w:rsid w:val="00506BCC"/>
    <w:rsid w:val="00613892"/>
    <w:rsid w:val="0069345D"/>
    <w:rsid w:val="00723E52"/>
    <w:rsid w:val="008E27FA"/>
    <w:rsid w:val="00B059EF"/>
    <w:rsid w:val="00B44B6F"/>
    <w:rsid w:val="00B64F06"/>
    <w:rsid w:val="00C5159B"/>
    <w:rsid w:val="00D466C5"/>
    <w:rsid w:val="00D97B31"/>
    <w:rsid w:val="00EA5A6C"/>
    <w:rsid w:val="00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31"/>
  </w:style>
  <w:style w:type="paragraph" w:styleId="1">
    <w:name w:val="heading 1"/>
    <w:basedOn w:val="a"/>
    <w:link w:val="10"/>
    <w:uiPriority w:val="9"/>
    <w:qFormat/>
    <w:rsid w:val="00B4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B6F"/>
    <w:rPr>
      <w:b/>
      <w:bCs/>
    </w:rPr>
  </w:style>
  <w:style w:type="character" w:styleId="a5">
    <w:name w:val="Emphasis"/>
    <w:basedOn w:val="a0"/>
    <w:uiPriority w:val="20"/>
    <w:qFormat/>
    <w:rsid w:val="00B44B6F"/>
    <w:rPr>
      <w:i/>
      <w:iCs/>
    </w:rPr>
  </w:style>
  <w:style w:type="paragraph" w:customStyle="1" w:styleId="poem">
    <w:name w:val="poem"/>
    <w:basedOn w:val="a"/>
    <w:rsid w:val="00B4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44B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4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ews-num">
    <w:name w:val="views-num"/>
    <w:basedOn w:val="a0"/>
    <w:rsid w:val="00B44B6F"/>
  </w:style>
  <w:style w:type="paragraph" w:styleId="a7">
    <w:name w:val="Balloon Text"/>
    <w:basedOn w:val="a"/>
    <w:link w:val="a8"/>
    <w:uiPriority w:val="99"/>
    <w:semiHidden/>
    <w:unhideWhenUsed/>
    <w:rsid w:val="00B4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B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30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54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48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648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08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56">
              <w:marLeft w:val="173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12</cp:revision>
  <dcterms:created xsi:type="dcterms:W3CDTF">2018-10-25T10:41:00Z</dcterms:created>
  <dcterms:modified xsi:type="dcterms:W3CDTF">2020-10-23T04:05:00Z</dcterms:modified>
</cp:coreProperties>
</file>