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67" w:rsidRDefault="00831B67" w:rsidP="00831B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 xml:space="preserve">Дидактический </w:t>
      </w:r>
      <w:r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си</w:t>
      </w:r>
      <w:r w:rsidRPr="00831B67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нквейн</w:t>
      </w:r>
      <w:bookmarkStart w:id="0" w:name="_GoBack"/>
      <w:bookmarkEnd w:id="0"/>
    </w:p>
    <w:p w:rsidR="00831B67" w:rsidRPr="00831B67" w:rsidRDefault="00831B67" w:rsidP="00831B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</w:pP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Педагог должен ясно представлять, как использовать нетрадиционные формы обучения. Только тогда они принесут пользу детям.</w:t>
      </w:r>
    </w:p>
    <w:p w:rsidR="00EE5CEE" w:rsidRPr="00831B67" w:rsidRDefault="00EE5CEE" w:rsidP="00831B67">
      <w:pPr>
        <w:shd w:val="clear" w:color="auto" w:fill="FFFFFF"/>
        <w:spacing w:after="0" w:line="420" w:lineRule="atLeast"/>
        <w:ind w:firstLine="709"/>
        <w:jc w:val="both"/>
        <w:outlineLvl w:val="3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Актуальность технологии «</w:t>
      </w:r>
      <w:proofErr w:type="gramStart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дидактический</w:t>
      </w:r>
      <w:proofErr w:type="gramEnd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синквейн»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Нарушения речи тяжело поддаются коррекции. Даже после нескольких лет работы с логопедом у детей наблюдаются проблемы с построением устных высказываний. В отличие от дошкольников с нормой, малыши с ОНР нуждаются в большем количестве времени для формулирования ответа.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proofErr w:type="gramStart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Дидактический</w:t>
      </w:r>
      <w:proofErr w:type="gramEnd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синквейн помогает развивать речь. Подобная технология была придумана в начале XX века. Под ней понимали особое </w:t>
      </w:r>
      <w:proofErr w:type="spellStart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пятистрочное</w:t>
      </w:r>
      <w:proofErr w:type="spellEnd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стихотворение, которое не рифмовалось.</w:t>
      </w:r>
    </w:p>
    <w:p w:rsidR="00EE5CEE" w:rsidRPr="00831B67" w:rsidRDefault="00EE5CEE" w:rsidP="00831B67">
      <w:pPr>
        <w:shd w:val="clear" w:color="auto" w:fill="FFFFFF"/>
        <w:spacing w:after="0" w:line="420" w:lineRule="atLeast"/>
        <w:ind w:firstLine="709"/>
        <w:jc w:val="both"/>
        <w:outlineLvl w:val="3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Задачи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Технологии в логопедии применяются </w:t>
      </w:r>
      <w:proofErr w:type="gramStart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разные</w:t>
      </w:r>
      <w:proofErr w:type="gramEnd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и конкретный метод подбирается с учетом индивидуальных особенностей развития детей. В дошкольном возрасте лучше всего корректировать устную речь, так как она является базой для письма и чтения.</w:t>
      </w:r>
    </w:p>
    <w:p w:rsidR="00EE5CEE" w:rsidRPr="00831B67" w:rsidRDefault="00EE5CEE" w:rsidP="00831B67">
      <w:pPr>
        <w:shd w:val="clear" w:color="auto" w:fill="FD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Важно! </w:t>
      </w:r>
      <w:r w:rsidRPr="00831B6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 стоит откладывать решение проблемы на потом, так как чем раньше выявлено нарушений, тем быстрее оно будет устранено.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proofErr w:type="gramStart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Дидактический</w:t>
      </w:r>
      <w:proofErr w:type="gramEnd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синквейн в работе с дошкольниками решает главную задачу — обучением емкому мышлению. Дети учатся мыслить кратко и красочно. После подобного обучения они легко выделяют главные характеристики предмета.</w:t>
      </w:r>
    </w:p>
    <w:p w:rsidR="00EE5CEE" w:rsidRPr="00831B67" w:rsidRDefault="00EE5CEE" w:rsidP="00831B67">
      <w:pPr>
        <w:shd w:val="clear" w:color="auto" w:fill="FFFFFF"/>
        <w:spacing w:after="0" w:line="420" w:lineRule="atLeast"/>
        <w:ind w:firstLine="709"/>
        <w:jc w:val="both"/>
        <w:outlineLvl w:val="3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Алгоритм составления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В детском саду </w:t>
      </w:r>
      <w:r w:rsidR="00831B67"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«Золотой ключик» </w:t>
      </w: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 малышами занимаются разные педагоги. Воспитатель может учить дошкольников правильно составлять синквейны. Для этого ему нужно придерживаться простого алгоритма.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Синквейн всегда состоит из пяти строк. Первая — это одно слово, которое является примером. Вторая — два прилагательных, которые описывают предмет. Третья — три глагола или деепричастия. Четвертая — небольшое словосочетания, которое выражает отношение автора. Пятая — одно слово, которое является ассоциацией.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Подобная тренировка играет большую роль в речевом развитии. Работа может проводиться в разных вариантах. Детям можно предложить составить рассказ по </w:t>
      </w:r>
      <w:proofErr w:type="gramStart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готовому</w:t>
      </w:r>
      <w:proofErr w:type="gramEnd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proofErr w:type="spellStart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синквейну</w:t>
      </w:r>
      <w:proofErr w:type="spellEnd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, улучшить предложенный вариант или провести анализ неполного стиха.</w:t>
      </w:r>
    </w:p>
    <w:p w:rsidR="00EE5CEE" w:rsidRPr="00831B67" w:rsidRDefault="00EE5CEE" w:rsidP="00831B67">
      <w:pPr>
        <w:shd w:val="clear" w:color="auto" w:fill="FFFFFF"/>
        <w:spacing w:after="0" w:line="420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Задания по логопедии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 детском саду дети активно занимаются весь день. Поэтому каждый урок должен был насыщен разными играми, которые помогают достигать нужных целей.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Синквейн в логопедии для дошкольников применяется для коррекции ОНР. Для начала малышам предлагают потренироваться в составлении. Для этого специалист показывает картинку яблока и спрашивает: «Что это?».</w:t>
      </w:r>
    </w:p>
    <w:p w:rsidR="00EE5CEE" w:rsidRPr="00831B67" w:rsidRDefault="00EE5CEE" w:rsidP="00831B67">
      <w:pPr>
        <w:shd w:val="clear" w:color="auto" w:fill="FD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Важно!</w:t>
      </w:r>
      <w:r w:rsidRPr="00831B6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Чтобы дети смогли составить синквейн — педагогу нужно строго следовать алгоритму.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Следующее упражнение — к яблоку нужно подобрать два признака. Не стоит ограничивать креатив детей. Например, можно остановиться на «красное» и «блестящее». Дальше сложнее: необходимо назвать три действия, которое делает фрукт.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73BE"/>
          <w:sz w:val="24"/>
          <w:szCs w:val="24"/>
          <w:shd w:val="clear" w:color="auto" w:fill="EAEAEA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fldChar w:fldCharType="begin"/>
      </w: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instrText xml:space="preserve"> HYPERLINK "https://vospitanie.guru/rech/kak-naucit-rebenka-govorit-bukvu-l" \t "_blank" </w:instrText>
      </w: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fldChar w:fldCharType="separate"/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1E73BE"/>
          <w:sz w:val="24"/>
          <w:szCs w:val="24"/>
          <w:shd w:val="clear" w:color="auto" w:fill="EAEAEA"/>
          <w:lang w:eastAsia="ru-RU"/>
        </w:rPr>
        <w:t>  </w:t>
      </w:r>
      <w:r w:rsidRPr="00831B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A"/>
          <w:lang w:eastAsia="ru-RU"/>
        </w:rPr>
        <w:t>Логопедические упражнения для постановки звука [</w:t>
      </w:r>
      <w:proofErr w:type="gramStart"/>
      <w:r w:rsidRPr="00831B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A"/>
          <w:lang w:eastAsia="ru-RU"/>
        </w:rPr>
        <w:t>л</w:t>
      </w:r>
      <w:proofErr w:type="gramEnd"/>
      <w:r w:rsidRPr="00831B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A"/>
          <w:lang w:eastAsia="ru-RU"/>
        </w:rPr>
        <w:t>]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fldChar w:fldCharType="end"/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Подойдут: «висит», «зреет», «растет». Потом детей просят сформулировать личное отношение к яблоку. Например: «Я </w:t>
      </w:r>
      <w:proofErr w:type="gramStart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люблю</w:t>
      </w:r>
      <w:proofErr w:type="gramEnd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есть яблоки». Последний этап — слово, которое четко характеризует предмет — фрукт.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>Еще один вариант работы — это когда на занятиях в детском саду малышам дают готовый синквейн. Они должны найти в нем ошибки.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Пример текста: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«Волк.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Серый, маленький.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Бегает, кусает, воет.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Я боюсь волка.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Домашнее животное</w:t>
      </w:r>
      <w:proofErr w:type="gramStart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.»</w:t>
      </w:r>
      <w:proofErr w:type="gramEnd"/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Синквейн благоприятно влияет не только на речевое развитие, но и на мыслительное. Можно давать детям карточки для индивидуальной работы. Еще один вариант упражнения — заполнение пропусков.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Пример текста: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«_____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Растет, цветет.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Белые лепестки, желтая середина, гадания.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Мне нравится букеты </w:t>
      </w:r>
      <w:proofErr w:type="gramStart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из</w:t>
      </w:r>
      <w:proofErr w:type="gramEnd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_____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Цветок</w:t>
      </w:r>
      <w:proofErr w:type="gramStart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.»</w:t>
      </w:r>
      <w:proofErr w:type="gramEnd"/>
    </w:p>
    <w:p w:rsidR="00EE5CEE" w:rsidRPr="00831B67" w:rsidRDefault="00EE5CEE" w:rsidP="00831B67">
      <w:pPr>
        <w:shd w:val="clear" w:color="auto" w:fill="FFFE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Важно!</w:t>
      </w:r>
      <w:r w:rsidRPr="00831B6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В случае затруднений педагог помогает. Все синквейны подбирают в соответствии с возрастом ребенком.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Мнемотехника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Задания по логопедии для дошкольников бывают очень разными. Каждое решает определенную проблему. Новые приемы позволяют делать процесс обучения увлекательным.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Мнемотехника — это система, которая обеспечивает эффективное запоминание текста.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Для этой техники составляется рисуночная таблица, где один рисунок — это слово. Такая зрительная опора позволяет легко учить текст. Подобное средство можно использовать в любом возрасте, в том числе и в начальной школе.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Воспитатель берет простое четверостишие, выразительно читает его, а потом разбирает с ребенком. После с ним проговаривают каждый символ. Постепенно малыш сформирует связь между таблицей и предложениями.</w:t>
      </w:r>
    </w:p>
    <w:p w:rsidR="00EE5CEE" w:rsidRPr="00831B67" w:rsidRDefault="00EE5CEE" w:rsidP="00831B67">
      <w:pPr>
        <w:shd w:val="clear" w:color="auto" w:fill="FFFFFF"/>
        <w:spacing w:after="0" w:line="420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Математика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Логопедические дидактические игры могут решать разные задачи. Например, дошкольник </w:t>
      </w:r>
      <w:proofErr w:type="gramStart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может считать изображенные предметы и это</w:t>
      </w:r>
      <w:proofErr w:type="gramEnd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будет развивать не только речь, но и мышление.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Такие задания как «</w:t>
      </w:r>
      <w:proofErr w:type="gramStart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один-много</w:t>
      </w:r>
      <w:proofErr w:type="gramEnd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», «много-один», «посчитай» и т. п. способствуют формированию представлений о математике. Не менее важны темы «</w:t>
      </w:r>
      <w:proofErr w:type="gramStart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больше-меньше</w:t>
      </w:r>
      <w:proofErr w:type="gramEnd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», «ближе-дальше» и т. п.</w:t>
      </w:r>
    </w:p>
    <w:p w:rsidR="00EE5CEE" w:rsidRPr="00831B67" w:rsidRDefault="00EE5CEE" w:rsidP="00831B67">
      <w:pPr>
        <w:shd w:val="clear" w:color="auto" w:fill="FFFFFF"/>
        <w:spacing w:after="0" w:line="420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Лего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Специалист может использовать большое количество логопедических приемов. Многим дошкольникам нравится конструкторская </w:t>
      </w:r>
      <w:proofErr w:type="gramStart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деятельность</w:t>
      </w:r>
      <w:proofErr w:type="gramEnd"/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и развивать ее помогает «Лего».</w:t>
      </w:r>
    </w:p>
    <w:p w:rsidR="00EE5CEE" w:rsidRPr="00831B67" w:rsidRDefault="00EE5CEE" w:rsidP="00831B67">
      <w:pPr>
        <w:shd w:val="clear" w:color="auto" w:fill="FDF7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Важно! </w:t>
      </w:r>
      <w:r w:rsidRPr="00831B6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 помощью игры можно развивать лексику, грамматику и учить детей связно говорить.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Особенно такие задания хорошо воспринимают в младшем дошкольном возрасте. Из </w:t>
      </w:r>
      <w:r w:rsidR="00831B67"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деталей</w:t>
      </w: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малыши могут собирать разные фигурки и описывать их. По готовым проектам легче составлять рассказ.</w:t>
      </w:r>
    </w:p>
    <w:p w:rsidR="00EE5CEE" w:rsidRPr="00831B67" w:rsidRDefault="00EE5CEE" w:rsidP="00831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Лего можно использовать на подгрупповых занятиях. Для этого у каждого ребенка должен быть свой комплект </w:t>
      </w:r>
      <w:r w:rsidR="00831B67"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деталей</w:t>
      </w:r>
      <w:r w:rsidRPr="00831B6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 Их применяют для усвоения звукового анализа (тогда выбирать зеленые, синие и красные части), развития мелкой моторики и т. п.</w:t>
      </w:r>
    </w:p>
    <w:p w:rsidR="00F572C8" w:rsidRPr="00831B67" w:rsidRDefault="00F66FAD">
      <w:pPr>
        <w:rPr>
          <w:rFonts w:ascii="Times New Roman" w:hAnsi="Times New Roman" w:cs="Times New Roman"/>
          <w:sz w:val="24"/>
          <w:szCs w:val="24"/>
        </w:rPr>
      </w:pPr>
    </w:p>
    <w:sectPr w:rsidR="00F572C8" w:rsidRPr="0083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EE"/>
    <w:rsid w:val="00321811"/>
    <w:rsid w:val="00831B67"/>
    <w:rsid w:val="00863213"/>
    <w:rsid w:val="00EE5CEE"/>
    <w:rsid w:val="00F6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80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2987">
          <w:marLeft w:val="0"/>
          <w:marRight w:val="0"/>
          <w:marTop w:val="360"/>
          <w:marBottom w:val="360"/>
          <w:divBdr>
            <w:top w:val="single" w:sz="6" w:space="12" w:color="E6BFC9"/>
            <w:left w:val="single" w:sz="6" w:space="18" w:color="E6BFC9"/>
            <w:bottom w:val="single" w:sz="6" w:space="12" w:color="E6BFC9"/>
            <w:right w:val="single" w:sz="6" w:space="18" w:color="E6BFC9"/>
          </w:divBdr>
          <w:divsChild>
            <w:div w:id="15927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505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861">
          <w:marLeft w:val="0"/>
          <w:marRight w:val="0"/>
          <w:marTop w:val="360"/>
          <w:marBottom w:val="360"/>
          <w:divBdr>
            <w:top w:val="single" w:sz="6" w:space="12" w:color="E6BFC9"/>
            <w:left w:val="single" w:sz="6" w:space="18" w:color="E6BFC9"/>
            <w:bottom w:val="single" w:sz="6" w:space="12" w:color="E6BFC9"/>
            <w:right w:val="single" w:sz="6" w:space="18" w:color="E6BFC9"/>
          </w:divBdr>
          <w:divsChild>
            <w:div w:id="21383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8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8384">
          <w:marLeft w:val="0"/>
          <w:marRight w:val="0"/>
          <w:marTop w:val="360"/>
          <w:marBottom w:val="360"/>
          <w:divBdr>
            <w:top w:val="single" w:sz="6" w:space="12" w:color="F1E9BE"/>
            <w:left w:val="single" w:sz="6" w:space="18" w:color="F1E9BE"/>
            <w:bottom w:val="single" w:sz="6" w:space="12" w:color="F1E9BE"/>
            <w:right w:val="single" w:sz="6" w:space="18" w:color="F1E9BE"/>
          </w:divBdr>
          <w:divsChild>
            <w:div w:id="453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349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440">
          <w:marLeft w:val="0"/>
          <w:marRight w:val="0"/>
          <w:marTop w:val="360"/>
          <w:marBottom w:val="360"/>
          <w:divBdr>
            <w:top w:val="single" w:sz="6" w:space="12" w:color="E6BFC9"/>
            <w:left w:val="single" w:sz="6" w:space="18" w:color="E6BFC9"/>
            <w:bottom w:val="single" w:sz="6" w:space="12" w:color="E6BFC9"/>
            <w:right w:val="single" w:sz="6" w:space="18" w:color="E6BFC9"/>
          </w:divBdr>
          <w:divsChild>
            <w:div w:id="8932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2020-11-09T10:34:00Z</dcterms:created>
  <dcterms:modified xsi:type="dcterms:W3CDTF">2020-11-09T10:34:00Z</dcterms:modified>
</cp:coreProperties>
</file>