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D" w:rsidRPr="00D729ED" w:rsidRDefault="00D729ED" w:rsidP="00D729ED">
      <w:pPr>
        <w:pStyle w:val="a8"/>
        <w:jc w:val="center"/>
        <w:rPr>
          <w:rStyle w:val="a6"/>
          <w:rFonts w:ascii="Times New Roman" w:hAnsi="Times New Roman" w:cs="Times New Roman"/>
          <w:color w:val="333333"/>
          <w:sz w:val="28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8"/>
          <w:szCs w:val="24"/>
        </w:rPr>
        <w:t>Проект на тему «Играя – учимся, играя - познаём!»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Вид проекта: </w:t>
      </w:r>
      <w:r w:rsidRPr="00D729ED">
        <w:rPr>
          <w:rFonts w:ascii="Times New Roman" w:hAnsi="Times New Roman" w:cs="Times New Roman"/>
          <w:sz w:val="24"/>
          <w:szCs w:val="24"/>
        </w:rPr>
        <w:t>Игровой. Творческий.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Цель проекта: </w:t>
      </w:r>
      <w:r w:rsidRPr="00D729ED">
        <w:rPr>
          <w:rFonts w:ascii="Times New Roman" w:hAnsi="Times New Roman" w:cs="Times New Roman"/>
          <w:sz w:val="24"/>
          <w:szCs w:val="24"/>
        </w:rPr>
        <w:t>Организация собственной деятельности детей в атмосфере взаимопонимания. Собственная деятельность – это деятельность, которой ребенок хочет заниматься и в которой он: делает, слушает и слышит, смотрит и говорит.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Задачи проекта: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 xml:space="preserve">1. Развивать у детей умений элементарного самоконтроля и </w:t>
      </w:r>
      <w:proofErr w:type="spellStart"/>
      <w:r w:rsidRPr="00D729E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729ED">
        <w:rPr>
          <w:rFonts w:ascii="Times New Roman" w:hAnsi="Times New Roman" w:cs="Times New Roman"/>
          <w:sz w:val="24"/>
          <w:szCs w:val="24"/>
        </w:rPr>
        <w:t xml:space="preserve"> своих действий, взаимоотношений с окружающими.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2. Развивать индивидуальность и сообразительность детей.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3. Формировать у детей навык слаженной работы.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4. Содействовать накоплению игрового опыта детей, предлагая им различные сюжеты и способы взаимодействия со сверстниками.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Срок реализации проекта: </w:t>
      </w:r>
      <w:r w:rsidRPr="00D729ED">
        <w:rPr>
          <w:rFonts w:ascii="Times New Roman" w:hAnsi="Times New Roman" w:cs="Times New Roman"/>
          <w:sz w:val="24"/>
          <w:szCs w:val="24"/>
        </w:rPr>
        <w:t>Октябрь 2019 – май 2020 гг.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Участники проекта: </w:t>
      </w:r>
      <w:r w:rsidRPr="00D729ED">
        <w:rPr>
          <w:rFonts w:ascii="Times New Roman" w:hAnsi="Times New Roman" w:cs="Times New Roman"/>
          <w:sz w:val="24"/>
          <w:szCs w:val="24"/>
        </w:rPr>
        <w:t>дети; педагоги; родители.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 Образовательная область: </w:t>
      </w:r>
      <w:r w:rsidRPr="00D729ED">
        <w:rPr>
          <w:rFonts w:ascii="Times New Roman" w:hAnsi="Times New Roman" w:cs="Times New Roman"/>
          <w:sz w:val="24"/>
          <w:szCs w:val="24"/>
        </w:rPr>
        <w:t xml:space="preserve">«Социально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29ED">
        <w:rPr>
          <w:rFonts w:ascii="Times New Roman" w:hAnsi="Times New Roman" w:cs="Times New Roman"/>
          <w:sz w:val="24"/>
          <w:szCs w:val="24"/>
        </w:rPr>
        <w:t xml:space="preserve"> 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D729ED">
        <w:rPr>
          <w:rFonts w:ascii="Times New Roman" w:hAnsi="Times New Roman" w:cs="Times New Roman"/>
          <w:sz w:val="24"/>
          <w:szCs w:val="24"/>
        </w:rPr>
        <w:t>»,  «Познавательное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D729ED">
        <w:rPr>
          <w:rFonts w:ascii="Times New Roman" w:hAnsi="Times New Roman" w:cs="Times New Roman"/>
          <w:sz w:val="24"/>
          <w:szCs w:val="24"/>
        </w:rPr>
        <w:t>», «Художественное 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D729ED">
        <w:rPr>
          <w:rFonts w:ascii="Times New Roman" w:hAnsi="Times New Roman" w:cs="Times New Roman"/>
          <w:sz w:val="24"/>
          <w:szCs w:val="24"/>
        </w:rPr>
        <w:t>»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1"/>
        </w:rPr>
      </w:pPr>
      <w:r w:rsidRPr="00D729ED">
        <w:rPr>
          <w:rStyle w:val="a6"/>
          <w:rFonts w:ascii="Times New Roman" w:hAnsi="Times New Roman" w:cs="Times New Roman"/>
          <w:bCs w:val="0"/>
          <w:sz w:val="24"/>
          <w:szCs w:val="21"/>
        </w:rPr>
        <w:t>Предполагаемые результаты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Дети умеют слушать и слышать друг друга, договариваться, приходить к согласию;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у детей развивается речевое взаимодействие, память, мышление, внимание, воображение.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формируется позитивное отношение к окружающему миру, другим людям, самому себе, к сверстникам;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ED">
        <w:rPr>
          <w:rFonts w:ascii="Times New Roman" w:hAnsi="Times New Roman" w:cs="Times New Roman"/>
          <w:sz w:val="24"/>
          <w:szCs w:val="24"/>
        </w:rPr>
        <w:t>дети учатся отстаивать свою позицию, разумно и доброжелательно возражать взрослым;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ED">
        <w:rPr>
          <w:rFonts w:ascii="Times New Roman" w:hAnsi="Times New Roman" w:cs="Times New Roman"/>
          <w:sz w:val="24"/>
          <w:szCs w:val="24"/>
        </w:rPr>
        <w:t>у них исчезает чувства страха за ошибку.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педагоги и родители стараются поддерживать дружеские связи детей, не мешают проявлять самостоятельность, создают условия для общения детей друг с другом.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Направления работы, этапы. Планирование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1.</w:t>
      </w:r>
      <w:r w:rsidRPr="00D729ED">
        <w:rPr>
          <w:rFonts w:ascii="Times New Roman" w:hAnsi="Times New Roman" w:cs="Times New Roman"/>
          <w:sz w:val="24"/>
          <w:szCs w:val="24"/>
        </w:rPr>
        <w:t> </w:t>
      </w: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Подготовительный этап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Работа с педагогами.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вызвать у педагогов интерес к проекту;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познакомить с его задачами;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подвести к видению своего места в проекте;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обеспечить педагогов всем необходимым для успешного проведения проекта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Взаимодействие с родителями.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заинтересованность родителей проектом;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дать представление о том, как можно участвовать в нем;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направить на совместную игровую деятельность с детьми.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Образовательная деятельность для детей дошкольного возраста. Цель: </w:t>
      </w:r>
      <w:r w:rsidRPr="00D729ED">
        <w:rPr>
          <w:rFonts w:ascii="Times New Roman" w:hAnsi="Times New Roman" w:cs="Times New Roman"/>
          <w:sz w:val="24"/>
          <w:szCs w:val="24"/>
        </w:rPr>
        <w:t>расширить представления дошкольников о сюжетно - ролевых, творческих, интеллектуальных и театрализованных играх.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2.</w:t>
      </w:r>
      <w:r w:rsidRPr="00D729ED">
        <w:rPr>
          <w:rFonts w:ascii="Times New Roman" w:hAnsi="Times New Roman" w:cs="Times New Roman"/>
          <w:sz w:val="24"/>
          <w:szCs w:val="24"/>
        </w:rPr>
        <w:t> </w:t>
      </w: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Основной этап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Работа с педагогами.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повышение теоретического и практического уровня профессионализма педагогов;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повышение компетентности педагогов ДОУ в организации игровой деятельности (знакомство с новыми сюжетно - ролевыми и другими играми)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Взаимодействие с родителями.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повышение уровня педагогической культуры родителей в области «Социализация» детей дошкольного возраста.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заинтересованность родителей проблемой переноса игровой деятельности в семью, организации единого игрового пространства.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Образовательная деятельность для детей дошкольного возраста.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помочь детям разнообразить, отразить богатство действий лица, изоб</w:t>
      </w:r>
      <w:r w:rsidRPr="00D729ED">
        <w:rPr>
          <w:rFonts w:ascii="Times New Roman" w:hAnsi="Times New Roman" w:cs="Times New Roman"/>
          <w:sz w:val="24"/>
          <w:szCs w:val="24"/>
        </w:rPr>
        <w:softHyphen/>
        <w:t>ражаемого ребенком, выделить чётко действия, направ</w:t>
      </w:r>
      <w:r>
        <w:rPr>
          <w:rFonts w:ascii="Times New Roman" w:hAnsi="Times New Roman" w:cs="Times New Roman"/>
          <w:sz w:val="24"/>
          <w:szCs w:val="24"/>
        </w:rPr>
        <w:t>ленные к разным персонажам игры,</w:t>
      </w:r>
      <w:r w:rsidRPr="00D729ED">
        <w:rPr>
          <w:rFonts w:ascii="Times New Roman" w:hAnsi="Times New Roman" w:cs="Times New Roman"/>
          <w:sz w:val="24"/>
          <w:szCs w:val="24"/>
        </w:rPr>
        <w:t xml:space="preserve"> развернуть действия в последовательности, строго воссоздающей реальную логику.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lastRenderedPageBreak/>
        <w:t>развитие у дошкольников познавательного интереса, развитие мышления и воображения, обогащение эмоций детей через игру.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формирование у детей нравственных качеств: доброты, сочувствия, честности, благодарности;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воспитание уважительного и бережного отношения к близким людям, сочувствия, сопереживания;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3.</w:t>
      </w:r>
      <w:r w:rsidRPr="00D729ED">
        <w:rPr>
          <w:rFonts w:ascii="Times New Roman" w:hAnsi="Times New Roman" w:cs="Times New Roman"/>
          <w:sz w:val="24"/>
          <w:szCs w:val="24"/>
        </w:rPr>
        <w:t> </w:t>
      </w: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Заключительный</w:t>
      </w:r>
      <w:r w:rsidRPr="00D729ED">
        <w:rPr>
          <w:rFonts w:ascii="Times New Roman" w:hAnsi="Times New Roman" w:cs="Times New Roman"/>
          <w:sz w:val="24"/>
          <w:szCs w:val="24"/>
        </w:rPr>
        <w:t> </w:t>
      </w:r>
      <w:r w:rsidRPr="00D729ED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>этап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Работа с педагогами.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повышение качества игровой деятельности, а через неё, развитие интереса к познавательной деятельности;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систематизация накопленного педагогического опыта;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Взаимодействие с родителями.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совместные семейные игры, просматривание спектаклей, мультфильмов с детьми, обогащение детской домашней библиотеки;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привлечение к работе родителей по подготовке костюмов и декораций для театрализованных игр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Style w:val="a6"/>
          <w:rFonts w:ascii="Times New Roman" w:hAnsi="Times New Roman" w:cs="Times New Roman"/>
          <w:color w:val="333333"/>
          <w:sz w:val="24"/>
          <w:szCs w:val="24"/>
        </w:rPr>
        <w:t>Образовательная деятельность для детей дошкольного возраста. Цели: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развитие творческих способностей детей, закреплять у них желание выразить в игровой деятельности (театрализованные игры по сказке), продуктивной (выставка творческих работ детей «Моя любимая игра», коллективная работа п</w:t>
      </w:r>
      <w:r>
        <w:rPr>
          <w:rFonts w:ascii="Times New Roman" w:hAnsi="Times New Roman" w:cs="Times New Roman"/>
          <w:sz w:val="24"/>
          <w:szCs w:val="24"/>
        </w:rPr>
        <w:t>о конструированию «Дворец из сказки</w:t>
      </w:r>
      <w:r w:rsidRPr="00D729E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729ED">
        <w:rPr>
          <w:rFonts w:ascii="Times New Roman" w:hAnsi="Times New Roman" w:cs="Times New Roman"/>
          <w:sz w:val="24"/>
          <w:szCs w:val="24"/>
        </w:rPr>
        <w:t>пластилинопластика</w:t>
      </w:r>
      <w:proofErr w:type="spellEnd"/>
      <w:r w:rsidRPr="00D729ED">
        <w:rPr>
          <w:rFonts w:ascii="Times New Roman" w:hAnsi="Times New Roman" w:cs="Times New Roman"/>
          <w:sz w:val="24"/>
          <w:szCs w:val="24"/>
        </w:rPr>
        <w:t xml:space="preserve"> «Мы играем»), полученные знания, умения, навыки, расширять нравственные представления о проявлении добра и зла;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понимать связь между настоящим и будущим родного края (Д/И «Путешествие в прошлое»</w:t>
      </w:r>
      <w:r>
        <w:rPr>
          <w:rFonts w:ascii="Times New Roman" w:hAnsi="Times New Roman" w:cs="Times New Roman"/>
          <w:sz w:val="24"/>
          <w:szCs w:val="24"/>
        </w:rPr>
        <w:t>, Сюжетно - ролевая</w:t>
      </w:r>
      <w:r w:rsidRPr="00D729ED">
        <w:rPr>
          <w:rFonts w:ascii="Times New Roman" w:hAnsi="Times New Roman" w:cs="Times New Roman"/>
          <w:sz w:val="24"/>
          <w:szCs w:val="24"/>
        </w:rPr>
        <w:t xml:space="preserve"> игра «</w:t>
      </w:r>
      <w:r>
        <w:rPr>
          <w:rFonts w:ascii="Times New Roman" w:hAnsi="Times New Roman" w:cs="Times New Roman"/>
          <w:sz w:val="24"/>
          <w:szCs w:val="24"/>
        </w:rPr>
        <w:t>Почта»,</w:t>
      </w:r>
      <w:r w:rsidRPr="00D729E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Супермаркет</w:t>
      </w:r>
      <w:r w:rsidRPr="00D729ED">
        <w:rPr>
          <w:rFonts w:ascii="Times New Roman" w:hAnsi="Times New Roman" w:cs="Times New Roman"/>
          <w:sz w:val="24"/>
          <w:szCs w:val="24"/>
        </w:rPr>
        <w:t xml:space="preserve">», «Прогулка по улицам </w:t>
      </w:r>
      <w:r>
        <w:rPr>
          <w:rFonts w:ascii="Times New Roman" w:hAnsi="Times New Roman" w:cs="Times New Roman"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729ED">
        <w:rPr>
          <w:rFonts w:ascii="Times New Roman" w:hAnsi="Times New Roman" w:cs="Times New Roman"/>
          <w:sz w:val="24"/>
          <w:szCs w:val="24"/>
        </w:rPr>
        <w:t>», «Путешествие по</w:t>
      </w:r>
      <w:r>
        <w:rPr>
          <w:rFonts w:ascii="Times New Roman" w:hAnsi="Times New Roman" w:cs="Times New Roman"/>
          <w:sz w:val="24"/>
          <w:szCs w:val="24"/>
        </w:rPr>
        <w:t xml:space="preserve"> детскому саду»</w:t>
      </w:r>
      <w:r w:rsidRPr="00D729ED">
        <w:rPr>
          <w:rFonts w:ascii="Times New Roman" w:hAnsi="Times New Roman" w:cs="Times New Roman"/>
          <w:sz w:val="24"/>
          <w:szCs w:val="24"/>
        </w:rPr>
        <w:t>);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эффективно развивать творческое и познавательное мышление дошкольника (литературная викторина «Сказки у нас в гостях», интеллектуальная игра «Звёздочки»).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Перед внедрением проекта родители ссылались на занятость, незнание и неумение что-либо делать по содержанию проекта, но с ними была проведена следую</w:t>
      </w:r>
      <w:r>
        <w:rPr>
          <w:rFonts w:ascii="Times New Roman" w:hAnsi="Times New Roman" w:cs="Times New Roman"/>
          <w:sz w:val="24"/>
          <w:szCs w:val="24"/>
        </w:rPr>
        <w:t>щая работа: беседы с родителями</w:t>
      </w:r>
      <w:r w:rsidRPr="00D729ED">
        <w:rPr>
          <w:rFonts w:ascii="Times New Roman" w:hAnsi="Times New Roman" w:cs="Times New Roman"/>
          <w:sz w:val="24"/>
          <w:szCs w:val="24"/>
        </w:rPr>
        <w:t>: «Роль игры в развитии речи ребенка », «Роль сказки в воспитании детей», «Семейный театр».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Было проведено анкетирование «Любите ли Вы театр?», «В какие игры играет ваш ребёнок?», консультация: «Справиться с детским непослушанием поможет игра в сказки», «Воспитание трудолюбия, послушания и ответственности через игру», круглый стол «Театрализованные игры как средство развития речи детей», конкурс совместных творческих работ родителей и детей на тему «Моя любимая игра», родительское собрание «Роль игры в воспитании детей».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В уголок для родителей была помещена папка – передвижка «Театральная разминка» с фотографиями детей занятых музыкально – театральной деятельностью, памятка для родителей «Сказка на ночь».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Родители помогли обустроить костюмерную с костюмами сказочных героев, приобрести в группу раскраски по русским народным сказкам, настольно-печатные игры по мотивам сказок. Всегда помогали в изготовлении декораций и костюмов, приобретали билеты для посещения кукольного театра. Очень активно родители посещали нашу «Театральную гостиную», где смотрели музыкальные спектакли, развлечения, концерты, отмечая успехи своих маленьких артистов: преодоление стеснительности, уверенность в себе, улучшение чёткости и выразительности речи.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Осуществление проекта строится на основе реализации принципа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9ED">
        <w:rPr>
          <w:rFonts w:ascii="Times New Roman" w:hAnsi="Times New Roman" w:cs="Times New Roman"/>
          <w:sz w:val="24"/>
          <w:szCs w:val="24"/>
        </w:rPr>
        <w:t>единства деятельности детей и педагогов, сотрудничества со специалист</w:t>
      </w:r>
      <w:r>
        <w:rPr>
          <w:rFonts w:ascii="Times New Roman" w:hAnsi="Times New Roman" w:cs="Times New Roman"/>
          <w:sz w:val="24"/>
          <w:szCs w:val="24"/>
        </w:rPr>
        <w:t>ами ДОУ и семьями воспитанников.</w:t>
      </w:r>
      <w:r w:rsidRPr="00D729ED">
        <w:rPr>
          <w:rFonts w:ascii="Times New Roman" w:hAnsi="Times New Roman" w:cs="Times New Roman"/>
          <w:sz w:val="24"/>
          <w:szCs w:val="24"/>
        </w:rPr>
        <w:t xml:space="preserve"> Проект охватывает различные виды игровой деятельности детей дошкольного возраста. Познавательно-речевая деятельность включает сюжетно – ролевые игры, театрализованные и интеллектуальные игры, экскурсии, целевые прогулки, рассказы, </w:t>
      </w:r>
      <w:r w:rsidRPr="00D729ED">
        <w:rPr>
          <w:rFonts w:ascii="Times New Roman" w:hAnsi="Times New Roman" w:cs="Times New Roman"/>
          <w:sz w:val="24"/>
          <w:szCs w:val="24"/>
        </w:rPr>
        <w:lastRenderedPageBreak/>
        <w:t xml:space="preserve">беседы, занятия по темам, включенным в содержание проекта; чтение произведений писателей-земляков. В разделе изобразительного искусства проводятся беседы о богатстве и красоте родного края, беседы о творчестве местных художников с рассматриванием картин, иллюстраций, экскурсии в музей. </w:t>
      </w:r>
      <w:proofErr w:type="gramStart"/>
      <w:r w:rsidRPr="00D729ED">
        <w:rPr>
          <w:rFonts w:ascii="Times New Roman" w:hAnsi="Times New Roman" w:cs="Times New Roman"/>
          <w:sz w:val="24"/>
          <w:szCs w:val="24"/>
        </w:rPr>
        <w:t>Полученные знания дети реализуют в игровой и продуктивной деятельности: 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и сюжетно – ролевых играх, </w:t>
      </w:r>
      <w:r w:rsidRPr="00D729ED">
        <w:rPr>
          <w:rFonts w:ascii="Times New Roman" w:hAnsi="Times New Roman" w:cs="Times New Roman"/>
          <w:sz w:val="24"/>
          <w:szCs w:val="24"/>
        </w:rPr>
        <w:t xml:space="preserve"> рисование цветными карандашами или красками по выбору детей «Любимая игра», конструирование из бумаги «Театр цветов», аппликация с использованием нетрадиционных материалов «Сказка про тыкву», лепка с использованием нетрадиционных материалов «Театр для малышек» и др. На музыкальных занятиях дети не только прослушивают и разучивают песни и танцы, слушают</w:t>
      </w:r>
      <w:proofErr w:type="gramEnd"/>
      <w:r w:rsidRPr="00D729ED">
        <w:rPr>
          <w:rFonts w:ascii="Times New Roman" w:hAnsi="Times New Roman" w:cs="Times New Roman"/>
          <w:sz w:val="24"/>
          <w:szCs w:val="24"/>
        </w:rPr>
        <w:t xml:space="preserve"> классику, но и играют в музыкальные игры, придумывают новые танцевальные зарисовки для сказочных героев.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У родителей расширились возможности сотрудничества со своими детьми, они стали прислушиваться к их мнению. Родители стали осознавать себя более компетентными в организации совместной игровой деятельности детей.</w:t>
      </w:r>
    </w:p>
    <w:p w:rsidR="00A94471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 xml:space="preserve">Проект – игровой, творческий, долгосрочный. </w:t>
      </w:r>
      <w:proofErr w:type="gramStart"/>
      <w:r w:rsidRPr="00D729ED">
        <w:rPr>
          <w:rFonts w:ascii="Times New Roman" w:hAnsi="Times New Roman" w:cs="Times New Roman"/>
          <w:sz w:val="24"/>
          <w:szCs w:val="24"/>
        </w:rPr>
        <w:t>Реализован</w:t>
      </w:r>
      <w:proofErr w:type="gramEnd"/>
      <w:r w:rsidRPr="00D729ED">
        <w:rPr>
          <w:rFonts w:ascii="Times New Roman" w:hAnsi="Times New Roman" w:cs="Times New Roman"/>
          <w:sz w:val="24"/>
          <w:szCs w:val="24"/>
        </w:rPr>
        <w:t xml:space="preserve"> в рамках ДОУ с привлечением семьи</w:t>
      </w:r>
      <w:r w:rsidR="00A94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Своевременное изменение игровой среды, подбор игрушек и игрового материала, способствующих закреплению в памяти ребенка недавних впечатлений, полученных в обучающих играх, нацеливают дошкольника на самостоятельное, творческое решение игровых задач, побуждают к разным способам воспроизведения действительности в игре.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Предметную среду стараемся изменять с учетом практического и игрового опыта детей. Новые игрушки для театра, связанные педагогом и родителями, новая одежда для «Ателье». Новая многофункциональная ширма: это и стенд по театрализованной игре, и ширма для кукольного театра взрослых, окошечко в ширме – для детского кукольного театра, это – и декорация для спектакля.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Ребенок в проекте – участник от зарождения идеи до получения результата. Каждый ребёнок вносит свою посильную лепту в общее дело, дети проявляют инициативность, индивидуальность, видят себя в проекте, оценивают своё личное участие, убеждаются в пользе общих усилий для достижения единой цели.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Чтобы добиться игры подлинной, эмоционально-насыщенной, включающей интеллектуальное решение игровых задач, стараемся комплексно руководить ее формированием, а именно: обогащать практический и игровой опыт ребенка, организуем деятельность дошкольников в усложняющихся проблемных игровых ситуациях с учетом их конкретного практического опыта, а также игровой среды.</w:t>
      </w:r>
    </w:p>
    <w:p w:rsidR="00D729ED" w:rsidRPr="00D729ED" w:rsidRDefault="00D729ED" w:rsidP="00D729ED">
      <w:pPr>
        <w:pStyle w:val="a8"/>
        <w:rPr>
          <w:rFonts w:ascii="Times New Roman" w:hAnsi="Times New Roman" w:cs="Times New Roman"/>
          <w:sz w:val="24"/>
          <w:szCs w:val="24"/>
        </w:rPr>
      </w:pPr>
      <w:r w:rsidRPr="00D729ED">
        <w:rPr>
          <w:rFonts w:ascii="Times New Roman" w:hAnsi="Times New Roman" w:cs="Times New Roman"/>
          <w:sz w:val="24"/>
          <w:szCs w:val="24"/>
        </w:rPr>
        <w:t> В проект вошли разработанные мною сюжетно – ролевые игры: «Приглашение», «День рождения куклы Кати», «Волшебники нашей группы», «Прогулка по улицам</w:t>
      </w:r>
      <w:r w:rsidR="00A94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471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729ED">
        <w:rPr>
          <w:rFonts w:ascii="Times New Roman" w:hAnsi="Times New Roman" w:cs="Times New Roman"/>
          <w:sz w:val="24"/>
          <w:szCs w:val="24"/>
        </w:rPr>
        <w:t>», «</w:t>
      </w:r>
      <w:r w:rsidR="00A94471">
        <w:rPr>
          <w:rFonts w:ascii="Times New Roman" w:hAnsi="Times New Roman" w:cs="Times New Roman"/>
          <w:sz w:val="24"/>
          <w:szCs w:val="24"/>
        </w:rPr>
        <w:t>Почта</w:t>
      </w:r>
      <w:r w:rsidRPr="00D729ED">
        <w:rPr>
          <w:rFonts w:ascii="Times New Roman" w:hAnsi="Times New Roman" w:cs="Times New Roman"/>
          <w:sz w:val="24"/>
          <w:szCs w:val="24"/>
        </w:rPr>
        <w:t>»,</w:t>
      </w:r>
      <w:r w:rsidR="00A94471">
        <w:rPr>
          <w:rFonts w:ascii="Times New Roman" w:hAnsi="Times New Roman" w:cs="Times New Roman"/>
          <w:sz w:val="24"/>
          <w:szCs w:val="24"/>
        </w:rPr>
        <w:t xml:space="preserve"> «Супермаркет», </w:t>
      </w:r>
      <w:r w:rsidRPr="00D729ED">
        <w:rPr>
          <w:rFonts w:ascii="Times New Roman" w:hAnsi="Times New Roman" w:cs="Times New Roman"/>
          <w:sz w:val="24"/>
          <w:szCs w:val="24"/>
        </w:rPr>
        <w:t xml:space="preserve"> «Путешествие по</w:t>
      </w:r>
      <w:r w:rsidR="00A94471">
        <w:rPr>
          <w:rFonts w:ascii="Times New Roman" w:hAnsi="Times New Roman" w:cs="Times New Roman"/>
          <w:sz w:val="24"/>
          <w:szCs w:val="24"/>
        </w:rPr>
        <w:t xml:space="preserve"> детскому саду</w:t>
      </w:r>
      <w:r w:rsidRPr="00D729ED">
        <w:rPr>
          <w:rFonts w:ascii="Times New Roman" w:hAnsi="Times New Roman" w:cs="Times New Roman"/>
          <w:sz w:val="24"/>
          <w:szCs w:val="24"/>
        </w:rPr>
        <w:t>», Театрализованная игра по сказке Аксакова «Аленький цветочек», по сказке Б. Гримм «Заяц и ёж», продолжение сказки А. Волкова  «</w:t>
      </w:r>
      <w:proofErr w:type="spellStart"/>
      <w:r w:rsidRPr="00D729ED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Pr="00D729ED">
        <w:rPr>
          <w:rFonts w:ascii="Times New Roman" w:hAnsi="Times New Roman" w:cs="Times New Roman"/>
          <w:sz w:val="24"/>
          <w:szCs w:val="24"/>
        </w:rPr>
        <w:t xml:space="preserve"> и её друзья». Интересными получились сценарии интеллектуальных игр: «Звёздочки», «Умники и умницы»,  викторина «Сказки у нас в гостях».</w:t>
      </w:r>
    </w:p>
    <w:p w:rsidR="00614FAE" w:rsidRPr="00D729ED" w:rsidRDefault="00614FAE" w:rsidP="00D729ED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4FAE" w:rsidRPr="00D729ED" w:rsidRDefault="00614FAE" w:rsidP="00D729ED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14FAE" w:rsidRPr="00D729ED" w:rsidSect="00C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1D"/>
    <w:multiLevelType w:val="multilevel"/>
    <w:tmpl w:val="818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623A6"/>
    <w:multiLevelType w:val="multilevel"/>
    <w:tmpl w:val="C53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31E7C"/>
    <w:multiLevelType w:val="multilevel"/>
    <w:tmpl w:val="879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C0DBA"/>
    <w:multiLevelType w:val="multilevel"/>
    <w:tmpl w:val="9DFC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01B9"/>
    <w:multiLevelType w:val="multilevel"/>
    <w:tmpl w:val="A1E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15580"/>
    <w:multiLevelType w:val="multilevel"/>
    <w:tmpl w:val="D27C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11D87"/>
    <w:multiLevelType w:val="multilevel"/>
    <w:tmpl w:val="E34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382723"/>
    <w:multiLevelType w:val="multilevel"/>
    <w:tmpl w:val="6A0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84686"/>
    <w:multiLevelType w:val="multilevel"/>
    <w:tmpl w:val="71A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21D3"/>
    <w:multiLevelType w:val="multilevel"/>
    <w:tmpl w:val="8B3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7643"/>
    <w:multiLevelType w:val="multilevel"/>
    <w:tmpl w:val="8B66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55CD3"/>
    <w:multiLevelType w:val="multilevel"/>
    <w:tmpl w:val="C116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15523"/>
    <w:multiLevelType w:val="multilevel"/>
    <w:tmpl w:val="C3F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C18EE"/>
    <w:multiLevelType w:val="multilevel"/>
    <w:tmpl w:val="41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926E10"/>
    <w:multiLevelType w:val="multilevel"/>
    <w:tmpl w:val="3B2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61F38"/>
    <w:multiLevelType w:val="multilevel"/>
    <w:tmpl w:val="CF3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BA1188"/>
    <w:multiLevelType w:val="multilevel"/>
    <w:tmpl w:val="8C8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7B1E05"/>
    <w:multiLevelType w:val="multilevel"/>
    <w:tmpl w:val="D58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1F290A"/>
    <w:multiLevelType w:val="multilevel"/>
    <w:tmpl w:val="53A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D627AD"/>
    <w:multiLevelType w:val="multilevel"/>
    <w:tmpl w:val="87A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55205"/>
    <w:multiLevelType w:val="multilevel"/>
    <w:tmpl w:val="919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1203C1"/>
    <w:multiLevelType w:val="multilevel"/>
    <w:tmpl w:val="433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84434"/>
    <w:multiLevelType w:val="multilevel"/>
    <w:tmpl w:val="903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BE5234"/>
    <w:multiLevelType w:val="multilevel"/>
    <w:tmpl w:val="B57E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B2A66"/>
    <w:multiLevelType w:val="multilevel"/>
    <w:tmpl w:val="73B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02D2C"/>
    <w:multiLevelType w:val="multilevel"/>
    <w:tmpl w:val="718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969A7"/>
    <w:multiLevelType w:val="multilevel"/>
    <w:tmpl w:val="0BD4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FB5517"/>
    <w:multiLevelType w:val="multilevel"/>
    <w:tmpl w:val="3DE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C673F8"/>
    <w:multiLevelType w:val="multilevel"/>
    <w:tmpl w:val="8A9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376F2"/>
    <w:multiLevelType w:val="multilevel"/>
    <w:tmpl w:val="F1F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78018E"/>
    <w:multiLevelType w:val="multilevel"/>
    <w:tmpl w:val="954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222E0"/>
    <w:multiLevelType w:val="multilevel"/>
    <w:tmpl w:val="304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A6433"/>
    <w:multiLevelType w:val="multilevel"/>
    <w:tmpl w:val="7C0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81A71"/>
    <w:multiLevelType w:val="multilevel"/>
    <w:tmpl w:val="1DC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B02A8"/>
    <w:multiLevelType w:val="multilevel"/>
    <w:tmpl w:val="1BC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31"/>
  </w:num>
  <w:num w:numId="5">
    <w:abstractNumId w:val="12"/>
  </w:num>
  <w:num w:numId="6">
    <w:abstractNumId w:val="32"/>
  </w:num>
  <w:num w:numId="7">
    <w:abstractNumId w:val="33"/>
  </w:num>
  <w:num w:numId="8">
    <w:abstractNumId w:val="25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29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17"/>
  </w:num>
  <w:num w:numId="20">
    <w:abstractNumId w:val="16"/>
  </w:num>
  <w:num w:numId="21">
    <w:abstractNumId w:val="13"/>
  </w:num>
  <w:num w:numId="22">
    <w:abstractNumId w:val="18"/>
  </w:num>
  <w:num w:numId="23">
    <w:abstractNumId w:val="20"/>
  </w:num>
  <w:num w:numId="24">
    <w:abstractNumId w:val="27"/>
  </w:num>
  <w:num w:numId="25">
    <w:abstractNumId w:val="4"/>
  </w:num>
  <w:num w:numId="26">
    <w:abstractNumId w:val="7"/>
  </w:num>
  <w:num w:numId="27">
    <w:abstractNumId w:val="30"/>
  </w:num>
  <w:num w:numId="28">
    <w:abstractNumId w:val="28"/>
  </w:num>
  <w:num w:numId="29">
    <w:abstractNumId w:val="21"/>
  </w:num>
  <w:num w:numId="30">
    <w:abstractNumId w:val="5"/>
  </w:num>
  <w:num w:numId="31">
    <w:abstractNumId w:val="23"/>
  </w:num>
  <w:num w:numId="32">
    <w:abstractNumId w:val="22"/>
  </w:num>
  <w:num w:numId="33">
    <w:abstractNumId w:val="11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D3"/>
    <w:rsid w:val="002E4767"/>
    <w:rsid w:val="003346C9"/>
    <w:rsid w:val="003916D3"/>
    <w:rsid w:val="004346A3"/>
    <w:rsid w:val="00461024"/>
    <w:rsid w:val="00614FAE"/>
    <w:rsid w:val="00681F7A"/>
    <w:rsid w:val="00790FA1"/>
    <w:rsid w:val="00832901"/>
    <w:rsid w:val="008C58D7"/>
    <w:rsid w:val="00A94471"/>
    <w:rsid w:val="00C2093E"/>
    <w:rsid w:val="00D729ED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E"/>
  </w:style>
  <w:style w:type="paragraph" w:styleId="1">
    <w:name w:val="heading 1"/>
    <w:basedOn w:val="a"/>
    <w:next w:val="a"/>
    <w:link w:val="10"/>
    <w:uiPriority w:val="9"/>
    <w:qFormat/>
    <w:rsid w:val="0061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8D7"/>
    <w:rPr>
      <w:b/>
      <w:bCs/>
    </w:rPr>
  </w:style>
  <w:style w:type="character" w:customStyle="1" w:styleId="ms-rtefontsize-3">
    <w:name w:val="ms-rtefontsize-3"/>
    <w:basedOn w:val="a0"/>
    <w:rsid w:val="008C58D7"/>
  </w:style>
  <w:style w:type="character" w:customStyle="1" w:styleId="ms-pivotcontrol-container">
    <w:name w:val="ms-pivotcontrol-container"/>
    <w:basedOn w:val="a0"/>
    <w:rsid w:val="008C58D7"/>
  </w:style>
  <w:style w:type="character" w:styleId="a7">
    <w:name w:val="Hyperlink"/>
    <w:basedOn w:val="a0"/>
    <w:uiPriority w:val="99"/>
    <w:semiHidden/>
    <w:unhideWhenUsed/>
    <w:rsid w:val="008C58D7"/>
    <w:rPr>
      <w:color w:val="0000FF"/>
      <w:u w:val="single"/>
    </w:rPr>
  </w:style>
  <w:style w:type="paragraph" w:styleId="a8">
    <w:name w:val="No Spacing"/>
    <w:uiPriority w:val="1"/>
    <w:qFormat/>
    <w:rsid w:val="008C58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4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614F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1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13636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340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71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DC4B7"/>
                                <w:left w:val="single" w:sz="6" w:space="4" w:color="CDC4B7"/>
                                <w:bottom w:val="single" w:sz="6" w:space="0" w:color="CDC4B7"/>
                                <w:right w:val="single" w:sz="6" w:space="0" w:color="CDC4B7"/>
                              </w:divBdr>
                            </w:div>
                            <w:div w:id="1589732782">
                              <w:marLeft w:val="75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nvjry@yandex.ru</dc:creator>
  <cp:lastModifiedBy>Инна</cp:lastModifiedBy>
  <cp:revision>9</cp:revision>
  <dcterms:created xsi:type="dcterms:W3CDTF">2020-11-26T00:23:00Z</dcterms:created>
  <dcterms:modified xsi:type="dcterms:W3CDTF">2020-11-28T13:58:00Z</dcterms:modified>
</cp:coreProperties>
</file>