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98A" w:rsidRPr="00596C6D" w:rsidRDefault="00E3498A" w:rsidP="00E3498A">
      <w:pPr>
        <w:widowControl w:val="0"/>
        <w:suppressAutoHyphens/>
        <w:spacing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Республика Бурятия</w:t>
      </w:r>
    </w:p>
    <w:p w:rsidR="00E3498A" w:rsidRPr="00596C6D" w:rsidRDefault="00E3498A" w:rsidP="00E3498A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Администрация муниципального образования «</w:t>
      </w:r>
      <w:proofErr w:type="spellStart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Муйский</w:t>
      </w:r>
      <w:proofErr w:type="spellEnd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район»</w:t>
      </w:r>
    </w:p>
    <w:p w:rsidR="00E3498A" w:rsidRPr="00596C6D" w:rsidRDefault="00E3498A" w:rsidP="00E3498A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Муниципальное бюджетное дошкольное образовательное учреждение</w:t>
      </w:r>
    </w:p>
    <w:p w:rsidR="00E3498A" w:rsidRPr="00596C6D" w:rsidRDefault="00E3498A" w:rsidP="00E3498A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Детский сад “Золотой ключик” общеразвивающего вида</w:t>
      </w:r>
    </w:p>
    <w:p w:rsidR="00E3498A" w:rsidRPr="00596C6D" w:rsidRDefault="00E3498A" w:rsidP="00E3498A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E3498A" w:rsidRPr="00596C6D" w:rsidRDefault="00E3498A" w:rsidP="00E3498A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proofErr w:type="spellStart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Буряад</w:t>
      </w:r>
      <w:proofErr w:type="spellEnd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</w:t>
      </w:r>
      <w:proofErr w:type="spellStart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Улас</w:t>
      </w:r>
      <w:proofErr w:type="spellEnd"/>
    </w:p>
    <w:p w:rsidR="00E3498A" w:rsidRPr="00596C6D" w:rsidRDefault="00E3498A" w:rsidP="00E3498A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«</w:t>
      </w:r>
      <w:proofErr w:type="spellStart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Муяын</w:t>
      </w:r>
      <w:proofErr w:type="spellEnd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</w:t>
      </w:r>
      <w:proofErr w:type="spellStart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аймаг</w:t>
      </w:r>
      <w:proofErr w:type="spellEnd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» </w:t>
      </w:r>
      <w:proofErr w:type="spellStart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гэһэн</w:t>
      </w:r>
      <w:proofErr w:type="spellEnd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</w:t>
      </w:r>
      <w:proofErr w:type="spellStart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нютагай</w:t>
      </w:r>
      <w:proofErr w:type="spellEnd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</w:t>
      </w:r>
      <w:proofErr w:type="spellStart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засагай</w:t>
      </w:r>
      <w:proofErr w:type="spellEnd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</w:t>
      </w:r>
      <w:proofErr w:type="spellStart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байгууламжын</w:t>
      </w:r>
      <w:proofErr w:type="spellEnd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</w:t>
      </w:r>
      <w:proofErr w:type="spellStart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захиргаан</w:t>
      </w:r>
      <w:proofErr w:type="spellEnd"/>
    </w:p>
    <w:p w:rsidR="00E3498A" w:rsidRPr="00596C6D" w:rsidRDefault="00E3498A" w:rsidP="00E3498A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proofErr w:type="spellStart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Юрэнхы</w:t>
      </w:r>
      <w:proofErr w:type="spellEnd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</w:t>
      </w:r>
      <w:proofErr w:type="spellStart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хүгжэлтын</w:t>
      </w:r>
      <w:proofErr w:type="spellEnd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</w:t>
      </w:r>
      <w:proofErr w:type="spellStart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түхэлэй</w:t>
      </w:r>
      <w:proofErr w:type="spellEnd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</w:t>
      </w:r>
      <w:proofErr w:type="spellStart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һургуулиин</w:t>
      </w:r>
      <w:proofErr w:type="spellEnd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</w:t>
      </w:r>
      <w:proofErr w:type="spellStart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урдахи</w:t>
      </w:r>
      <w:proofErr w:type="spellEnd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</w:t>
      </w:r>
      <w:proofErr w:type="spellStart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болбосоролой</w:t>
      </w:r>
      <w:proofErr w:type="spellEnd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</w:t>
      </w:r>
      <w:proofErr w:type="spellStart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нютагай</w:t>
      </w:r>
      <w:proofErr w:type="spellEnd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</w:t>
      </w:r>
      <w:proofErr w:type="spellStart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засагай</w:t>
      </w:r>
      <w:proofErr w:type="spellEnd"/>
    </w:p>
    <w:p w:rsidR="00E3498A" w:rsidRPr="00596C6D" w:rsidRDefault="00E3498A" w:rsidP="00E3498A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16"/>
          <w:szCs w:val="16"/>
        </w:rPr>
      </w:pPr>
      <w:proofErr w:type="spellStart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бюджедэй</w:t>
      </w:r>
      <w:proofErr w:type="spellEnd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</w:t>
      </w:r>
      <w:proofErr w:type="spellStart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эмхи</w:t>
      </w:r>
      <w:proofErr w:type="spellEnd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</w:t>
      </w:r>
      <w:proofErr w:type="spellStart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зургаан</w:t>
      </w:r>
      <w:proofErr w:type="spellEnd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- </w:t>
      </w:r>
      <w:proofErr w:type="spellStart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хүүгэдэй</w:t>
      </w:r>
      <w:proofErr w:type="spellEnd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</w:t>
      </w:r>
      <w:proofErr w:type="spellStart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сэсэрлиг</w:t>
      </w:r>
      <w:proofErr w:type="spellEnd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«Золотой ключик»</w:t>
      </w:r>
    </w:p>
    <w:p w:rsidR="00E3498A" w:rsidRDefault="00E3498A" w:rsidP="00E349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3498A" w:rsidRDefault="00E3498A" w:rsidP="00E349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3498A" w:rsidRDefault="00E3498A" w:rsidP="00E349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3498A" w:rsidRPr="008E67E1" w:rsidRDefault="00E3498A" w:rsidP="00E349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E67E1">
        <w:rPr>
          <w:rFonts w:ascii="Times New Roman" w:hAnsi="Times New Roman" w:cs="Times New Roman"/>
          <w:sz w:val="24"/>
          <w:szCs w:val="24"/>
        </w:rPr>
        <w:t>СОГЛАСОВАНО:</w:t>
      </w:r>
    </w:p>
    <w:p w:rsidR="00E3498A" w:rsidRPr="008E67E1" w:rsidRDefault="00E3498A" w:rsidP="00E349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E67E1">
        <w:rPr>
          <w:rFonts w:ascii="Times New Roman" w:hAnsi="Times New Roman" w:cs="Times New Roman"/>
          <w:sz w:val="24"/>
          <w:szCs w:val="24"/>
        </w:rPr>
        <w:t>Старший воспитатель</w:t>
      </w:r>
    </w:p>
    <w:p w:rsidR="00E3498A" w:rsidRDefault="00E3498A" w:rsidP="00E349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8E67E1">
        <w:rPr>
          <w:rFonts w:ascii="Times New Roman" w:hAnsi="Times New Roman" w:cs="Times New Roman"/>
          <w:sz w:val="24"/>
          <w:szCs w:val="24"/>
        </w:rPr>
        <w:t>Н.В.Казанцева</w:t>
      </w:r>
      <w:proofErr w:type="spellEnd"/>
      <w:r w:rsidRPr="008E67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8E67E1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8E67E1">
        <w:rPr>
          <w:rFonts w:ascii="Times New Roman" w:hAnsi="Times New Roman" w:cs="Times New Roman"/>
          <w:sz w:val="24"/>
          <w:szCs w:val="24"/>
        </w:rPr>
        <w:t>_</w:t>
      </w:r>
    </w:p>
    <w:p w:rsidR="00E3498A" w:rsidRDefault="00E3498A" w:rsidP="00E349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498A" w:rsidRDefault="00E3498A" w:rsidP="00E349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498A" w:rsidRDefault="00E3498A" w:rsidP="00E349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498A" w:rsidRDefault="00E3498A" w:rsidP="00E349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498A" w:rsidRDefault="00E3498A" w:rsidP="00E349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498A" w:rsidRDefault="00E3498A" w:rsidP="00E349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498A" w:rsidRDefault="00E3498A" w:rsidP="00E349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498A" w:rsidRPr="00E3498A" w:rsidRDefault="00E3498A" w:rsidP="00E3498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3498A">
        <w:rPr>
          <w:rFonts w:ascii="Times New Roman" w:hAnsi="Times New Roman" w:cs="Times New Roman"/>
          <w:b/>
          <w:sz w:val="40"/>
          <w:szCs w:val="40"/>
        </w:rPr>
        <w:t xml:space="preserve">Консультация для родителей на тему: </w:t>
      </w:r>
    </w:p>
    <w:p w:rsidR="00E3498A" w:rsidRPr="00E3498A" w:rsidRDefault="00E3498A" w:rsidP="00E3498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3498A">
        <w:rPr>
          <w:rFonts w:ascii="Times New Roman" w:hAnsi="Times New Roman" w:cs="Times New Roman"/>
          <w:b/>
          <w:sz w:val="40"/>
          <w:szCs w:val="40"/>
        </w:rPr>
        <w:t>«Как воспитать у ребенка навыки правильного звукопроизношения»</w:t>
      </w:r>
    </w:p>
    <w:p w:rsidR="00E3498A" w:rsidRPr="00E3498A" w:rsidRDefault="00E3498A" w:rsidP="00E3498A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E3498A" w:rsidRDefault="00E3498A" w:rsidP="00E349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498A" w:rsidRDefault="00E3498A" w:rsidP="00E3498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3498A" w:rsidRDefault="00E3498A" w:rsidP="00E3498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3498A" w:rsidRDefault="00E3498A" w:rsidP="00E3498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3498A" w:rsidRDefault="00E3498A" w:rsidP="00E3498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3498A" w:rsidRDefault="00E3498A" w:rsidP="00E3498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3498A" w:rsidRDefault="00E3498A" w:rsidP="00E3498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Феськова Н.А.</w:t>
      </w:r>
    </w:p>
    <w:p w:rsidR="00E3498A" w:rsidRDefault="00E3498A" w:rsidP="00E3498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498A" w:rsidRDefault="00E3498A" w:rsidP="00E3498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498A" w:rsidRDefault="00E3498A" w:rsidP="00E3498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Консультация для родителей на тему: </w:t>
      </w:r>
    </w:p>
    <w:p w:rsidR="00E3498A" w:rsidRDefault="00E3498A" w:rsidP="00E3498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5D7F9F">
        <w:rPr>
          <w:rFonts w:ascii="Times New Roman" w:hAnsi="Times New Roman" w:cs="Times New Roman"/>
          <w:b/>
          <w:sz w:val="28"/>
          <w:szCs w:val="28"/>
        </w:rPr>
        <w:t>Как воспитать у ребенка навыки правильного звукопроизношения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E3498A" w:rsidRPr="00B95C10" w:rsidRDefault="00E3498A" w:rsidP="00E3498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498A" w:rsidRPr="00E3498A" w:rsidRDefault="00E3498A" w:rsidP="00E3498A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498A">
        <w:rPr>
          <w:rFonts w:ascii="Times New Roman" w:hAnsi="Times New Roman" w:cs="Times New Roman"/>
          <w:i/>
          <w:sz w:val="24"/>
          <w:szCs w:val="24"/>
          <w:u w:val="single"/>
        </w:rPr>
        <w:t>Цель</w:t>
      </w:r>
      <w:r w:rsidRPr="00E3498A">
        <w:rPr>
          <w:rFonts w:ascii="Times New Roman" w:hAnsi="Times New Roman" w:cs="Times New Roman"/>
          <w:sz w:val="24"/>
          <w:szCs w:val="24"/>
        </w:rPr>
        <w:t>: познакомить родителей с особенностями воспитания навыком правильного звукопроизношения.</w:t>
      </w:r>
    </w:p>
    <w:p w:rsidR="00E3498A" w:rsidRPr="00E3498A" w:rsidRDefault="00E3498A" w:rsidP="00E3498A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E3498A" w:rsidRPr="00E3498A" w:rsidRDefault="00E3498A" w:rsidP="00E3498A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3498A">
        <w:rPr>
          <w:rFonts w:ascii="Times New Roman" w:hAnsi="Times New Roman" w:cs="Times New Roman"/>
          <w:i/>
          <w:sz w:val="24"/>
          <w:szCs w:val="24"/>
          <w:u w:val="single"/>
        </w:rPr>
        <w:t>Ход консультации</w:t>
      </w:r>
    </w:p>
    <w:p w:rsidR="00E3498A" w:rsidRPr="00E3498A" w:rsidRDefault="00E3498A" w:rsidP="00E3498A">
      <w:pPr>
        <w:pStyle w:val="a3"/>
        <w:numPr>
          <w:ilvl w:val="0"/>
          <w:numId w:val="1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498A">
        <w:rPr>
          <w:rFonts w:ascii="Times New Roman" w:hAnsi="Times New Roman" w:cs="Times New Roman"/>
          <w:b/>
          <w:sz w:val="24"/>
          <w:szCs w:val="24"/>
        </w:rPr>
        <w:t>Вводная беседа.</w:t>
      </w:r>
    </w:p>
    <w:p w:rsidR="00E3498A" w:rsidRPr="00E3498A" w:rsidRDefault="00E3498A" w:rsidP="00E3498A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498A">
        <w:rPr>
          <w:rFonts w:ascii="Times New Roman" w:hAnsi="Times New Roman" w:cs="Times New Roman"/>
          <w:sz w:val="24"/>
          <w:szCs w:val="24"/>
        </w:rPr>
        <w:t xml:space="preserve">О красивой, правильной речи своего ребёнка мечтает каждый родитель. </w:t>
      </w:r>
      <w:r w:rsidRPr="00E3498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Грамотная, чёткая, чистая и ритмичная речь ребёнка — это не дар, она приобретается благодаря совместным усилиям родителей, педагогов и многих других людей, в окружении которых малыш растёт и развивается. </w:t>
      </w:r>
    </w:p>
    <w:p w:rsidR="00E3498A" w:rsidRPr="00E3498A" w:rsidRDefault="00E3498A" w:rsidP="00E3498A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498A">
        <w:rPr>
          <w:rFonts w:ascii="Times New Roman" w:hAnsi="Times New Roman" w:cs="Times New Roman"/>
          <w:sz w:val="24"/>
          <w:szCs w:val="24"/>
        </w:rPr>
        <w:t>Детям с недоразвитием речи значительно сложнее выражать связность своих мыслей как в устной, так и, в будущем, в письменной речи (возникают нарушения письма различной тяжести). Им трудно поддерживать диалог со сверстниками и взрослыми. Отклонения в развитии речи отражаются на формировании всей психической жизни ребёнка. Поэтому задача всех заботливых родителей - вовремя обратить внимание на речевое развитие ребёнка.</w:t>
      </w:r>
    </w:p>
    <w:p w:rsidR="00E3498A" w:rsidRPr="00E3498A" w:rsidRDefault="00E3498A" w:rsidP="00E3498A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E3498A">
        <w:rPr>
          <w:rFonts w:ascii="Times New Roman" w:hAnsi="Times New Roman" w:cs="Times New Roman"/>
          <w:sz w:val="24"/>
          <w:szCs w:val="24"/>
        </w:rPr>
        <w:t xml:space="preserve">Для детей дошкольный возраст - это время энергичного развития речи, в частности овладение грамотной речью. </w:t>
      </w:r>
      <w:r w:rsidRPr="00E3498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 первую очередь такая речь характеризуется правильным произношением звуков.</w:t>
      </w:r>
    </w:p>
    <w:p w:rsidR="00E3498A" w:rsidRPr="00E3498A" w:rsidRDefault="00E3498A" w:rsidP="00E3498A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98A" w:rsidRPr="00E3498A" w:rsidRDefault="00E3498A" w:rsidP="00E3498A">
      <w:pPr>
        <w:pStyle w:val="a3"/>
        <w:numPr>
          <w:ilvl w:val="0"/>
          <w:numId w:val="1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49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правила «воспитания» правильной речи ребенка.</w:t>
      </w:r>
    </w:p>
    <w:p w:rsidR="00E3498A" w:rsidRPr="00E3498A" w:rsidRDefault="00E3498A" w:rsidP="00E3498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98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Речь ребёнка, в первую очередь, становится по подражанию. Не подстраивайтесь к языку малыша (лепетание, сюсюканье и другие искажения). Подобная манера общения не только не стимулирует ребёнка к овладению правильным звукопроизношением, но и надолго закрепляет его недостатки. Произносите всегда все слова чётко и правильно.</w:t>
      </w:r>
    </w:p>
    <w:p w:rsidR="00E3498A" w:rsidRPr="00E3498A" w:rsidRDefault="00E3498A" w:rsidP="00E3498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98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Большое место должны занимать игры и занятия, направленные на выработку у детей чёткой дикции, правильного звукопроизношения, развития слухового внимания и фонематического восприятия.</w:t>
      </w:r>
    </w:p>
    <w:p w:rsidR="00E3498A" w:rsidRPr="00E3498A" w:rsidRDefault="00E3498A" w:rsidP="00E3498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Полезны игры, основанные на звукоподражании (как звенит колокольчик – </w:t>
      </w:r>
      <w:proofErr w:type="gramStart"/>
      <w:r w:rsidRPr="00E3498A">
        <w:rPr>
          <w:rFonts w:ascii="Times New Roman" w:eastAsia="Times New Roman" w:hAnsi="Times New Roman" w:cs="Times New Roman"/>
          <w:sz w:val="24"/>
          <w:szCs w:val="24"/>
          <w:lang w:eastAsia="ru-RU"/>
        </w:rPr>
        <w:t>дзинь</w:t>
      </w:r>
      <w:proofErr w:type="gramEnd"/>
      <w:r w:rsidRPr="00E34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дзинь; как стучат колёса поезда - </w:t>
      </w:r>
      <w:proofErr w:type="spellStart"/>
      <w:r w:rsidRPr="00E3498A">
        <w:rPr>
          <w:rFonts w:ascii="Times New Roman" w:eastAsia="Times New Roman" w:hAnsi="Times New Roman" w:cs="Times New Roman"/>
          <w:sz w:val="24"/>
          <w:szCs w:val="24"/>
          <w:lang w:eastAsia="ru-RU"/>
        </w:rPr>
        <w:t>тд</w:t>
      </w:r>
      <w:proofErr w:type="spellEnd"/>
      <w:r w:rsidRPr="00E34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3498A">
        <w:rPr>
          <w:rFonts w:ascii="Times New Roman" w:eastAsia="Times New Roman" w:hAnsi="Times New Roman" w:cs="Times New Roman"/>
          <w:sz w:val="24"/>
          <w:szCs w:val="24"/>
          <w:lang w:eastAsia="ru-RU"/>
        </w:rPr>
        <w:t>тд</w:t>
      </w:r>
      <w:proofErr w:type="spellEnd"/>
      <w:r w:rsidRPr="00E3498A">
        <w:rPr>
          <w:rFonts w:ascii="Times New Roman" w:eastAsia="Times New Roman" w:hAnsi="Times New Roman" w:cs="Times New Roman"/>
          <w:sz w:val="24"/>
          <w:szCs w:val="24"/>
          <w:lang w:eastAsia="ru-RU"/>
        </w:rPr>
        <w:t>; как кричит кукушка - ку-ку и т. п.).</w:t>
      </w:r>
    </w:p>
    <w:p w:rsidR="00E3498A" w:rsidRPr="00E3498A" w:rsidRDefault="00E3498A" w:rsidP="00E3498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98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развития диалогической и монологической речи хорошо использовать игровой метод в сочетании с приёмами показа, пояснения, указания, с вопросами. Это может быть любая воображаемая ситуация в развернутом виде, в котором присутствует сюжет и есть роли, наделённые игровыми действиями. Например, в играх «Больница», «Магазин», «Строители». Желательно, чтобы ребёнок не был предоставлен в играх самому себе. В сюжетные игры играйте вдвоём или всей семьёй.</w:t>
      </w:r>
    </w:p>
    <w:p w:rsidR="00E3498A" w:rsidRPr="00E3498A" w:rsidRDefault="00E3498A" w:rsidP="00E3498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Обогащая активный и пассивный словарный запас ребёнка, используйте словесные методы в сочетании с </w:t>
      </w:r>
      <w:proofErr w:type="gramStart"/>
      <w:r w:rsidRPr="00E349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практическими</w:t>
      </w:r>
      <w:proofErr w:type="gramEnd"/>
      <w:r w:rsidRPr="00E34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наглядными. Основными словесными методами являются – беседа, рассказ, чтение. Всё это можно использовать с ребёнком в игре, в транспорте, на прогулках. Куда бы вы ни шли – общайтесь с ребёнком, объясняйте, поясняйте, что вокруг вас, почему это так устроено и зачем это нужно. Такими действиями и приёмами вы развиваете его внимательность, любознательность, мыслительные процессы. Ребёнок будет стремиться к новым знаниям, если с детства у него вызывать заинтересованность к окружающему миру через игру.</w:t>
      </w:r>
    </w:p>
    <w:p w:rsidR="00E3498A" w:rsidRPr="00E3498A" w:rsidRDefault="00E3498A" w:rsidP="00E3498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98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Используя пальчиковые игры, хорошо развивать речь, память, внимание, мышление, мелкую моторику рук, координацию движений.</w:t>
      </w:r>
    </w:p>
    <w:p w:rsidR="00E3498A" w:rsidRPr="00E3498A" w:rsidRDefault="00E3498A" w:rsidP="00E3498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98A" w:rsidRPr="00E3498A" w:rsidRDefault="00E3498A" w:rsidP="00E3498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49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Артикуляционная гимнастика.</w:t>
      </w:r>
    </w:p>
    <w:p w:rsidR="00E3498A" w:rsidRPr="00E3498A" w:rsidRDefault="00E3498A" w:rsidP="00E3498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E3498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Для чистого звукопроизношения нужны сильные, упругие и подвижные органы речи — язык, губы и мягкое нёбо. Все речевые органы состоят из мышц, если можно тренировать мышцы рук, ног, то это значит, что можно тренировать и мышцы языка и губ. Вот для этого и существует артикуляционная гимнастика, помогающая укрепить мышцы органов речи и подготовить базу для чистого звукопроизношения.</w:t>
      </w:r>
    </w:p>
    <w:p w:rsidR="00E3498A" w:rsidRPr="00E3498A" w:rsidRDefault="00E3498A" w:rsidP="00E3498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E3498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Артикуляционная гимнастика является подготовительным этапом при постановке звуков. Несомненно, что постановкой и автоматизацией звуков должен заниматься только логопед.</w:t>
      </w:r>
    </w:p>
    <w:p w:rsidR="00E3498A" w:rsidRPr="00E3498A" w:rsidRDefault="00E3498A" w:rsidP="00E3498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498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Проверив, какие звуки не произносит Ваш ребёнок, логопед подберёт комплекс упражнений именно для этого нарушения. Для неговорящих детей и детей с большим количеством дефектных звуков, подойдёт основной комплекс артикуляционной гимнастики.</w:t>
      </w:r>
    </w:p>
    <w:p w:rsidR="00E3498A" w:rsidRPr="00E3498A" w:rsidRDefault="00E3498A" w:rsidP="00E3498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498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При подборе и выполнении упражнений необходимо соблюдать определённую последовательность:</w:t>
      </w:r>
    </w:p>
    <w:p w:rsidR="00E3498A" w:rsidRPr="00E3498A" w:rsidRDefault="00E3498A" w:rsidP="00E3498A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1134" w:hanging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98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от простого упражнения к </w:t>
      </w:r>
      <w:proofErr w:type="gramStart"/>
      <w:r w:rsidRPr="00E3498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сложному</w:t>
      </w:r>
      <w:proofErr w:type="gramEnd"/>
      <w:r w:rsidRPr="00E3498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;</w:t>
      </w:r>
    </w:p>
    <w:p w:rsidR="00E3498A" w:rsidRPr="00E3498A" w:rsidRDefault="00E3498A" w:rsidP="00E3498A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1134" w:hanging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98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выполнение упражнения в медленном темпе — обязательно перед зеркалом;</w:t>
      </w:r>
    </w:p>
    <w:p w:rsidR="00E3498A" w:rsidRPr="00E3498A" w:rsidRDefault="00E3498A" w:rsidP="00E3498A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1134" w:hanging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98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постепенное увеличение количества повторений до 10–15 раз;</w:t>
      </w:r>
    </w:p>
    <w:p w:rsidR="00E3498A" w:rsidRPr="00E3498A" w:rsidRDefault="00E3498A" w:rsidP="00E3498A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1134" w:hanging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98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ребёнок выполняет правильно движения — убираем зеркало;</w:t>
      </w:r>
    </w:p>
    <w:p w:rsidR="00E3498A" w:rsidRPr="00E3498A" w:rsidRDefault="00E3498A" w:rsidP="00E3498A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1134" w:hanging="425"/>
        <w:jc w:val="both"/>
        <w:textAlignment w:val="baseline"/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</w:pPr>
      <w:r w:rsidRPr="00E3498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артикуляционную гимнастику ребёнку должен показать взрослый, для этого он сам должен правильно выполнять все упражнения.</w:t>
      </w:r>
    </w:p>
    <w:p w:rsidR="00E3498A" w:rsidRPr="00E3498A" w:rsidRDefault="00E3498A" w:rsidP="00E3498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98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Проводить артикуляционную гимнастику надо ежедневно, чтобы вырабатываемые у детей двигательные навыки закреплялись и становились более прочными.</w:t>
      </w:r>
      <w:r w:rsidRPr="00E34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498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Непосредственная работа над развитием артикуляционной моторики должна занимать не менее 5, а всё занятие — 10–12 минут.</w:t>
      </w:r>
    </w:p>
    <w:p w:rsidR="00E3498A" w:rsidRPr="00E3498A" w:rsidRDefault="00E3498A" w:rsidP="00E3498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98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Артикуляционную гимнастику следует выполнять сидя перед зеркалом, так как в таком положении у ребёнка прямая спина, он не напряжён, руки и ноги находятся в спокойном состоянии. Если малыш выполняет упражнения с индивидуальным зеркалом, предварительно он должен увидеть правильный образец, показанный взрослым.</w:t>
      </w:r>
    </w:p>
    <w:p w:rsidR="00E3498A" w:rsidRPr="00E3498A" w:rsidRDefault="00E3498A" w:rsidP="00E3498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98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Некоторые упражнения проводятся под счёт, который ведёт взрослый. Это необходимо для того, чтобы у ребёнка вырабатывалась устойчивость наиболее важных положений губ и языка.</w:t>
      </w:r>
      <w:r w:rsidRPr="00E3498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3498A" w:rsidRPr="00E3498A" w:rsidRDefault="00E3498A" w:rsidP="00E3498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98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Упражнения выполняются ребёнком поэтапно: он улыбается, показывает зубы, приоткрывает рот, поднимает кончик языка к бугоркам, произносит звук т-т-т-т-т-т-т, затем делает губами широкую трубочку, приоткрывает рот, превращает язычок в «чашечку», выдувает тёплую струю на ладошку.</w:t>
      </w:r>
    </w:p>
    <w:p w:rsidR="00E3498A" w:rsidRPr="00E3498A" w:rsidRDefault="00E3498A" w:rsidP="00E3498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98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Так же поэтапно следует проверять выполнение упражнения. Это даёт возможность определить, что именно затрудняет ребёнка, и отработать с ним данное движение.</w:t>
      </w:r>
    </w:p>
    <w:p w:rsidR="00E3498A" w:rsidRPr="00E3498A" w:rsidRDefault="00E3498A" w:rsidP="00E3498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E3498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Наберитесь терпения! Помните, что выполнение артикуляционных упражнений — это трудная работа для ребёнка.</w:t>
      </w:r>
    </w:p>
    <w:p w:rsidR="00E3498A" w:rsidRPr="00E3498A" w:rsidRDefault="00E3498A" w:rsidP="00E3498A">
      <w:pPr>
        <w:pStyle w:val="a3"/>
        <w:shd w:val="clear" w:color="auto" w:fill="FFFFFF"/>
        <w:spacing w:after="0" w:line="240" w:lineRule="auto"/>
        <w:ind w:left="121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E3498A" w:rsidRPr="00E3498A" w:rsidRDefault="00E3498A" w:rsidP="00E3498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  <w:r w:rsidRPr="00E3498A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Заключение</w:t>
      </w:r>
    </w:p>
    <w:p w:rsidR="00E3498A" w:rsidRPr="00E3498A" w:rsidRDefault="00E3498A" w:rsidP="00E3498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E349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Речевые навыки формируются не за день и даже не за месяц. Но только ежедневные занятия помогут Вам воспитать правильную речь у своего ребенка. </w:t>
      </w:r>
      <w:r w:rsidRPr="00E3498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Не укоряйте ребёнка, а хвалите. Поощрение придадут малышу уверенность в своих силах и помогут быстрее овладеть правильным звукопроизношением.</w:t>
      </w:r>
    </w:p>
    <w:p w:rsidR="00E3498A" w:rsidRPr="00E3498A" w:rsidRDefault="00E3498A" w:rsidP="00E3498A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E3498A" w:rsidRPr="00E3498A" w:rsidRDefault="00E3498A" w:rsidP="00E3498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498A" w:rsidRPr="00E3498A" w:rsidRDefault="00E3498A" w:rsidP="00E3498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498A" w:rsidRPr="00E3498A" w:rsidRDefault="00E3498A" w:rsidP="00E3498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498A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E3498A" w:rsidRPr="00E3498A" w:rsidRDefault="00E3498A" w:rsidP="00E3498A">
      <w:pPr>
        <w:pStyle w:val="a3"/>
        <w:numPr>
          <w:ilvl w:val="0"/>
          <w:numId w:val="2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E3498A">
        <w:rPr>
          <w:rFonts w:ascii="Times New Roman" w:hAnsi="Times New Roman" w:cs="Times New Roman"/>
          <w:sz w:val="24"/>
          <w:szCs w:val="24"/>
        </w:rPr>
        <w:t>Акименко В.М. Исправление звукопроизношения у дошкольников: практическое пособие. – Ростов н</w:t>
      </w:r>
      <w:proofErr w:type="gramStart"/>
      <w:r w:rsidRPr="00E3498A">
        <w:rPr>
          <w:rFonts w:ascii="Times New Roman" w:hAnsi="Times New Roman" w:cs="Times New Roman"/>
          <w:sz w:val="24"/>
          <w:szCs w:val="24"/>
        </w:rPr>
        <w:t>/Д</w:t>
      </w:r>
      <w:proofErr w:type="gramEnd"/>
      <w:r w:rsidRPr="00E3498A">
        <w:rPr>
          <w:rFonts w:ascii="Times New Roman" w:hAnsi="Times New Roman" w:cs="Times New Roman"/>
          <w:sz w:val="24"/>
          <w:szCs w:val="24"/>
        </w:rPr>
        <w:t>: Феникс, 2015 – 141 с.</w:t>
      </w:r>
    </w:p>
    <w:p w:rsidR="00E3498A" w:rsidRPr="00E3498A" w:rsidRDefault="00E3498A" w:rsidP="00E3498A">
      <w:pPr>
        <w:pStyle w:val="a3"/>
        <w:numPr>
          <w:ilvl w:val="0"/>
          <w:numId w:val="2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E3498A">
        <w:rPr>
          <w:rFonts w:ascii="Times New Roman" w:hAnsi="Times New Roman" w:cs="Times New Roman"/>
          <w:sz w:val="24"/>
          <w:szCs w:val="24"/>
        </w:rPr>
        <w:t>Вакуленко Л.С. Воспитание правильного звукопроизношения у детей: Учебно-методическое пособие. – Мурманск: МГПУ, 2008. – 116 с.</w:t>
      </w:r>
    </w:p>
    <w:p w:rsidR="00E3498A" w:rsidRPr="00E3498A" w:rsidRDefault="00E3498A" w:rsidP="00E3498A">
      <w:pPr>
        <w:pStyle w:val="a3"/>
        <w:numPr>
          <w:ilvl w:val="0"/>
          <w:numId w:val="2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E3498A">
        <w:rPr>
          <w:rFonts w:ascii="Times New Roman" w:hAnsi="Times New Roman" w:cs="Times New Roman"/>
          <w:sz w:val="24"/>
          <w:szCs w:val="24"/>
        </w:rPr>
        <w:t>Коноваленко В.В. Индивидуально-подгрупповая работа по коррекции звукопроизношения. – М.: Издательство ГНОМ, 2016. – 216 с.</w:t>
      </w:r>
    </w:p>
    <w:p w:rsidR="00E3498A" w:rsidRPr="00E3498A" w:rsidRDefault="00E3498A" w:rsidP="00E3498A">
      <w:pPr>
        <w:pStyle w:val="a3"/>
        <w:numPr>
          <w:ilvl w:val="0"/>
          <w:numId w:val="2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E3498A">
        <w:rPr>
          <w:rFonts w:ascii="Times New Roman" w:hAnsi="Times New Roman" w:cs="Times New Roman"/>
          <w:sz w:val="24"/>
          <w:szCs w:val="24"/>
        </w:rPr>
        <w:t>Полякова М.А. Самоучитель по логопедии. Универсальное руководство. – М.: Т. Дмитриевна, 2015. – 160 с.</w:t>
      </w:r>
    </w:p>
    <w:p w:rsidR="00E3498A" w:rsidRPr="00E3498A" w:rsidRDefault="00E3498A" w:rsidP="00E3498A">
      <w:pPr>
        <w:pStyle w:val="a3"/>
        <w:numPr>
          <w:ilvl w:val="0"/>
          <w:numId w:val="2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3498A">
        <w:rPr>
          <w:rFonts w:ascii="Times New Roman" w:hAnsi="Times New Roman" w:cs="Times New Roman"/>
          <w:sz w:val="24"/>
          <w:szCs w:val="24"/>
        </w:rPr>
        <w:t>Ханьшева</w:t>
      </w:r>
      <w:proofErr w:type="spellEnd"/>
      <w:r w:rsidRPr="00E3498A">
        <w:rPr>
          <w:rFonts w:ascii="Times New Roman" w:hAnsi="Times New Roman" w:cs="Times New Roman"/>
          <w:sz w:val="24"/>
          <w:szCs w:val="24"/>
        </w:rPr>
        <w:t xml:space="preserve"> Г.В. Логопед спешит на помощь: практикум по логопедии. - Ростов н</w:t>
      </w:r>
      <w:proofErr w:type="gramStart"/>
      <w:r w:rsidRPr="00E3498A">
        <w:rPr>
          <w:rFonts w:ascii="Times New Roman" w:hAnsi="Times New Roman" w:cs="Times New Roman"/>
          <w:sz w:val="24"/>
          <w:szCs w:val="24"/>
        </w:rPr>
        <w:t>/Д</w:t>
      </w:r>
      <w:proofErr w:type="gramEnd"/>
      <w:r w:rsidRPr="00E3498A">
        <w:rPr>
          <w:rFonts w:ascii="Times New Roman" w:hAnsi="Times New Roman" w:cs="Times New Roman"/>
          <w:sz w:val="24"/>
          <w:szCs w:val="24"/>
        </w:rPr>
        <w:t>: Феникс, 2013 – 109 с.</w:t>
      </w:r>
    </w:p>
    <w:p w:rsidR="00E3498A" w:rsidRPr="00E3498A" w:rsidRDefault="00E3498A" w:rsidP="00E3498A">
      <w:pPr>
        <w:rPr>
          <w:sz w:val="24"/>
          <w:szCs w:val="24"/>
        </w:rPr>
      </w:pPr>
    </w:p>
    <w:p w:rsidR="003F6788" w:rsidRPr="00E3498A" w:rsidRDefault="00E3498A">
      <w:pPr>
        <w:rPr>
          <w:sz w:val="24"/>
          <w:szCs w:val="24"/>
        </w:rPr>
      </w:pPr>
      <w:bookmarkStart w:id="0" w:name="_GoBack"/>
      <w:bookmarkEnd w:id="0"/>
    </w:p>
    <w:sectPr w:rsidR="003F6788" w:rsidRPr="00E3498A" w:rsidSect="00E3498A">
      <w:pgSz w:w="11906" w:h="16838"/>
      <w:pgMar w:top="567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A3F98"/>
    <w:multiLevelType w:val="hybridMultilevel"/>
    <w:tmpl w:val="A8AECABE"/>
    <w:lvl w:ilvl="0" w:tplc="C574A1A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C811B90"/>
    <w:multiLevelType w:val="hybridMultilevel"/>
    <w:tmpl w:val="1BD661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B2B57FB"/>
    <w:multiLevelType w:val="hybridMultilevel"/>
    <w:tmpl w:val="A710B24C"/>
    <w:lvl w:ilvl="0" w:tplc="C574A1A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71C"/>
    <w:rsid w:val="00716F42"/>
    <w:rsid w:val="009B5D6B"/>
    <w:rsid w:val="00AE671C"/>
    <w:rsid w:val="00E34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9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498A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9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498A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1051</Words>
  <Characters>5996</Characters>
  <Application>Microsoft Office Word</Application>
  <DocSecurity>0</DocSecurity>
  <Lines>49</Lines>
  <Paragraphs>14</Paragraphs>
  <ScaleCrop>false</ScaleCrop>
  <Company>HP</Company>
  <LinksUpToDate>false</LinksUpToDate>
  <CharactersWithSpaces>7033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2022-04-19T01:20:00Z</dcterms:created>
  <dcterms:modified xsi:type="dcterms:W3CDTF">2022-04-19T01:23:00Z</dcterms:modified>
</cp:coreProperties>
</file>