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B07247" w:rsidRPr="00296D34" w:rsidRDefault="00B07247" w:rsidP="00B0724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Pr="00B07247" w:rsidRDefault="00B07247" w:rsidP="00B0724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07247">
        <w:rPr>
          <w:rStyle w:val="c29"/>
          <w:bCs/>
          <w:color w:val="000000"/>
          <w:sz w:val="36"/>
          <w:szCs w:val="36"/>
        </w:rPr>
        <w:t>Краткосрочный проект</w:t>
      </w:r>
    </w:p>
    <w:p w:rsidR="00B07247" w:rsidRPr="00B07247" w:rsidRDefault="00B07247" w:rsidP="00B0724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07247">
        <w:rPr>
          <w:rStyle w:val="c32"/>
          <w:bCs/>
          <w:color w:val="000000"/>
          <w:sz w:val="36"/>
          <w:szCs w:val="36"/>
        </w:rPr>
        <w:t> в I младшей группе</w:t>
      </w:r>
      <w:r>
        <w:rPr>
          <w:rStyle w:val="c32"/>
          <w:bCs/>
          <w:color w:val="000000"/>
          <w:sz w:val="36"/>
          <w:szCs w:val="36"/>
        </w:rPr>
        <w:t xml:space="preserve"> «Ромашка»</w:t>
      </w:r>
    </w:p>
    <w:p w:rsidR="00B07247" w:rsidRPr="00B07247" w:rsidRDefault="00B07247" w:rsidP="00B0724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Style w:val="c36"/>
          <w:bCs/>
          <w:color w:val="000000"/>
          <w:sz w:val="36"/>
          <w:szCs w:val="36"/>
        </w:rPr>
        <w:t xml:space="preserve">на тему: </w:t>
      </w:r>
      <w:r w:rsidRPr="00B07247">
        <w:rPr>
          <w:rStyle w:val="c36"/>
          <w:bCs/>
          <w:color w:val="000000"/>
          <w:sz w:val="36"/>
          <w:szCs w:val="36"/>
        </w:rPr>
        <w:t>«Знакомимся с профессиями»</w:t>
      </w: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07247" w:rsidRPr="00E071A4" w:rsidRDefault="00B07247" w:rsidP="00B072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07247" w:rsidRPr="00B07247" w:rsidRDefault="00B07247" w:rsidP="00B072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lastRenderedPageBreak/>
        <w:t>Вид проекта</w:t>
      </w:r>
      <w:r>
        <w:rPr>
          <w:rStyle w:val="c26"/>
          <w:color w:val="000000"/>
          <w:sz w:val="28"/>
          <w:szCs w:val="28"/>
        </w:rPr>
        <w:t xml:space="preserve">: </w:t>
      </w:r>
      <w:r w:rsidRPr="00B07247">
        <w:rPr>
          <w:rStyle w:val="c26"/>
          <w:color w:val="000000"/>
          <w:sz w:val="28"/>
          <w:szCs w:val="28"/>
        </w:rPr>
        <w:t>краткосрочный</w:t>
      </w:r>
      <w:r w:rsidRPr="00B07247">
        <w:rPr>
          <w:color w:val="000000"/>
          <w:sz w:val="28"/>
          <w:szCs w:val="28"/>
        </w:rPr>
        <w:t xml:space="preserve"> (2 недели)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Проблема</w:t>
      </w:r>
      <w:r>
        <w:rPr>
          <w:rStyle w:val="c3"/>
          <w:color w:val="000000"/>
          <w:sz w:val="28"/>
          <w:szCs w:val="28"/>
        </w:rPr>
        <w:t>: недостаточное представление детей о мире профессий взрослых, малая активность детей в сюжетно-ролевых играх, отражающих труд взрослых, однообразие сюжета, не развит интерес к труду. При проведении бесед возникают затруднения в ответах на вопросы: кем работает мама, папа. Дети не всегда узнают и называют.  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Актуальность</w:t>
      </w:r>
      <w:r>
        <w:rPr>
          <w:rStyle w:val="c3"/>
          <w:color w:val="000000"/>
          <w:sz w:val="28"/>
          <w:szCs w:val="28"/>
        </w:rPr>
        <w:t>:  ознакомление детей младшего дошкольного возраста с трудом взрослых является сложным видом их социально-личностного развития, требующего специально организованной деятельности и создание условий для самостоятельных игр.  Пути и формы приближения  к ним труда взрослых,  его пример, систематическая работа по ознакомлению воспитанников с трудом оказывает огромное влияние на развитие их социального опыта, воспитание положительного отношения и уважения к труду и профессиям.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формирование знаний и представлений о труде, доступном пониманию дошкольников 2-3 лет,  воспитание положительного отношения к труду взрослых.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познакомить детей с профессиями ближайшего окружения;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создать и поддерживать интерес малышей к деятельности взрослых;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обеспечить восприятие ребёнком простейших трудовых действий, их называния  и соотношения к профессии;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помочь увидеть значимость труда взрослых в конкретных трудовых процессах;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воспитывать положительное отношение к результатам труда взрослых;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побуждать к  отражению  полученных впечатлений в игре;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 воспитатели первой младшей группы,  воспитанники группы, родители.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Этапы проекта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 этап: подготовительный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Создать развивающую среду: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пополнить атрибутами сюжетно-ролевые игры: «Магазин», «Больница», «Парикмахерская», «Гараж»;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выставить дидактические и настольные игры по теме;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организовать выставку книг;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дидактические картины для рассматривания и бесед по теме «Профессии»  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Работа с родителями: рассказ родителей о своей работе детям.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II этап: реализация проекта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беседы: «Я и моя мама», «Папины помощники», «Как я помогаю маме»;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беседы о  профессиях ближайшего окружения;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сюжетно-ролевые  игры «Больница», «Магазин», «Салон красоты», «Гараж», «Готовим обед»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Физическое развитие: </w:t>
      </w:r>
      <w:r>
        <w:rPr>
          <w:rStyle w:val="c3"/>
          <w:color w:val="000000"/>
          <w:sz w:val="28"/>
          <w:szCs w:val="28"/>
        </w:rPr>
        <w:t>подвижные игры «Внимательный водитель», «Цветные автомобили»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Познавательное развитие: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-</w:t>
      </w:r>
      <w:r>
        <w:rPr>
          <w:rStyle w:val="c26"/>
          <w:color w:val="000000"/>
          <w:sz w:val="28"/>
          <w:szCs w:val="28"/>
        </w:rPr>
        <w:t>  Дидактические и настольные игры «Профессии», «У кого что?», «Собери картинку из кубиков», «Что лишнее?», «Кто что делает», «Чудесный мешочек»;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6"/>
          <w:color w:val="000000"/>
          <w:sz w:val="28"/>
          <w:szCs w:val="28"/>
        </w:rPr>
        <w:t>- ситуативная беседа «Кто приготовил еду»;</w:t>
      </w:r>
      <w:r>
        <w:rPr>
          <w:color w:val="000000"/>
          <w:sz w:val="28"/>
          <w:szCs w:val="28"/>
        </w:rPr>
        <w:br/>
      </w:r>
      <w:r>
        <w:rPr>
          <w:rStyle w:val="c26"/>
          <w:color w:val="000000"/>
          <w:sz w:val="28"/>
          <w:szCs w:val="28"/>
        </w:rPr>
        <w:t>- игровая ситуация «Накрываем на стол»;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конструирование «Строим гараж», «Дом для куклы»;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экскурсия в прачечную;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наблюдение за трудом помощника воспитателя;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Речевое развитие: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беседа «Чем нам поможет врач?»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пальчиковые игры:  «Бабушка кисель варила…», «Мы белье стирали…»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игра «Назови профессию»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B07247" w:rsidRDefault="00B07247" w:rsidP="00B0724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чтение художественной литературы: пословицы, поговорки, стихи по теме;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рисование «Узор для платья», «Украсим салфетку для кукол»;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- лепка «Поможем доктору Айболиту вылечить медвежат», «Испекли </w:t>
      </w:r>
      <w:proofErr w:type="gramStart"/>
      <w:r>
        <w:rPr>
          <w:rStyle w:val="c3"/>
          <w:color w:val="000000"/>
          <w:sz w:val="28"/>
          <w:szCs w:val="28"/>
        </w:rPr>
        <w:t>оладушки</w:t>
      </w:r>
      <w:proofErr w:type="gramEnd"/>
      <w:r>
        <w:rPr>
          <w:rStyle w:val="c3"/>
          <w:color w:val="000000"/>
          <w:sz w:val="28"/>
          <w:szCs w:val="28"/>
        </w:rPr>
        <w:t>…»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Самостоятельная деятельность детей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</w:rPr>
        <w:t>- Раскрашивание раскрасок «Профессии», «Овощи-фрукты»;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Рассматривание картин по теме проекта;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Настольные и дидактические игры «У кого что?», «Что лишнее?», «Собери картинку из кубиков», «Кто что делает»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Сюжетно-ролевые игры «Готовим обед», « Сделаем прическу кукле Маше», «Лечим кукле Даше горло», «Доставим груз»;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Работа с родителями:</w:t>
      </w:r>
    </w:p>
    <w:p w:rsidR="00B07247" w:rsidRDefault="00B07247" w:rsidP="00B0724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ascii="Calibri" w:hAnsi="Calibri" w:cs="Calibri"/>
          <w:color w:val="000000"/>
          <w:sz w:val="28"/>
          <w:szCs w:val="28"/>
        </w:rPr>
        <w:t>-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26"/>
          <w:color w:val="000000"/>
          <w:sz w:val="28"/>
          <w:szCs w:val="28"/>
        </w:rPr>
        <w:t> рассказ родителей о своей работе детям;</w:t>
      </w:r>
    </w:p>
    <w:p w:rsidR="00B07247" w:rsidRDefault="00B07247" w:rsidP="00B07247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подборка иллюстраций, стихотворений, загадок о профессиях.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Результативный этап: 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- выставка продуктивной деятельности</w:t>
      </w:r>
      <w:r>
        <w:rPr>
          <w:rStyle w:val="c16"/>
          <w:color w:val="2B2B2B"/>
          <w:sz w:val="28"/>
          <w:szCs w:val="28"/>
        </w:rPr>
        <w:t>;</w:t>
      </w:r>
    </w:p>
    <w:p w:rsidR="00B07247" w:rsidRDefault="00B07247" w:rsidP="00B0724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размещение материалов на сайте.</w:t>
      </w:r>
    </w:p>
    <w:p w:rsidR="00B07247" w:rsidRDefault="00B07247" w:rsidP="00B0724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Ожидаемый результат</w:t>
      </w:r>
      <w:r>
        <w:rPr>
          <w:rStyle w:val="c3"/>
          <w:color w:val="000000"/>
          <w:sz w:val="28"/>
          <w:szCs w:val="28"/>
        </w:rPr>
        <w:t>: создание положительного отношения дошкольников к труду взрослых, повышение их интереса к трудовым действиям, к профессиям взрослых, обогащение социального опыта детей,  отражение полученных знаний и впечатлений в сюжетно-ролевых играх.</w:t>
      </w:r>
    </w:p>
    <w:p w:rsidR="00B07247" w:rsidRDefault="00B07247"/>
    <w:sectPr w:rsidR="00B07247" w:rsidSect="009A0C13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47"/>
    <w:rsid w:val="00B07247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07247"/>
  </w:style>
  <w:style w:type="character" w:customStyle="1" w:styleId="c32">
    <w:name w:val="c32"/>
    <w:basedOn w:val="a0"/>
    <w:rsid w:val="00B07247"/>
  </w:style>
  <w:style w:type="character" w:customStyle="1" w:styleId="c7">
    <w:name w:val="c7"/>
    <w:basedOn w:val="a0"/>
    <w:rsid w:val="00B07247"/>
  </w:style>
  <w:style w:type="character" w:customStyle="1" w:styleId="c36">
    <w:name w:val="c36"/>
    <w:basedOn w:val="a0"/>
    <w:rsid w:val="00B07247"/>
  </w:style>
  <w:style w:type="paragraph" w:customStyle="1" w:styleId="c12">
    <w:name w:val="c12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7247"/>
  </w:style>
  <w:style w:type="character" w:customStyle="1" w:styleId="c35">
    <w:name w:val="c35"/>
    <w:basedOn w:val="a0"/>
    <w:rsid w:val="00B07247"/>
  </w:style>
  <w:style w:type="paragraph" w:customStyle="1" w:styleId="c5">
    <w:name w:val="c5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07247"/>
  </w:style>
  <w:style w:type="character" w:customStyle="1" w:styleId="c26">
    <w:name w:val="c26"/>
    <w:basedOn w:val="a0"/>
    <w:rsid w:val="00B07247"/>
  </w:style>
  <w:style w:type="paragraph" w:customStyle="1" w:styleId="c0">
    <w:name w:val="c0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247"/>
  </w:style>
  <w:style w:type="paragraph" w:customStyle="1" w:styleId="c9">
    <w:name w:val="c9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07247"/>
  </w:style>
  <w:style w:type="paragraph" w:customStyle="1" w:styleId="c28">
    <w:name w:val="c28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7247"/>
  </w:style>
  <w:style w:type="character" w:customStyle="1" w:styleId="c16">
    <w:name w:val="c16"/>
    <w:basedOn w:val="a0"/>
    <w:rsid w:val="00B07247"/>
  </w:style>
  <w:style w:type="paragraph" w:customStyle="1" w:styleId="c13">
    <w:name w:val="c13"/>
    <w:basedOn w:val="a"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2023-01-04T14:50:00Z</dcterms:created>
  <dcterms:modified xsi:type="dcterms:W3CDTF">2023-01-04T14:54:00Z</dcterms:modified>
</cp:coreProperties>
</file>